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86D49F" w14:textId="363682BC" w:rsidR="009A4263" w:rsidRPr="009A4263" w:rsidRDefault="009A4263" w:rsidP="009A4263">
      <w:pPr>
        <w:tabs>
          <w:tab w:val="center" w:pos="4536"/>
          <w:tab w:val="right" w:pos="8280"/>
          <w:tab w:val="right" w:pos="9639"/>
        </w:tabs>
        <w:ind w:right="2"/>
        <w:rPr>
          <w:rFonts w:ascii="Arial" w:eastAsia="ＭＳ 明朝" w:hAnsi="Arial"/>
          <w:b/>
          <w:noProof/>
          <w:lang w:val="en-US" w:eastAsia="x-none"/>
        </w:rPr>
      </w:pPr>
      <w:bookmarkStart w:id="0" w:name="OLE_LINK3"/>
      <w:r w:rsidRPr="009A4263">
        <w:rPr>
          <w:rFonts w:ascii="Arial" w:eastAsia="ＭＳ 明朝" w:hAnsi="Arial"/>
          <w:b/>
          <w:noProof/>
          <w:lang w:val="en-US"/>
        </w:rPr>
        <w:t>3GPP TSG RAN WG1 Meeting #9</w:t>
      </w:r>
      <w:r w:rsidR="00334358">
        <w:rPr>
          <w:rFonts w:ascii="Arial" w:eastAsia="ＭＳ 明朝" w:hAnsi="Arial"/>
          <w:b/>
          <w:noProof/>
          <w:lang w:val="en-US"/>
        </w:rPr>
        <w:t>5</w:t>
      </w:r>
      <w:r w:rsidRPr="009A4263">
        <w:rPr>
          <w:rFonts w:ascii="Arial" w:eastAsia="ＭＳ 明朝" w:hAnsi="Arial"/>
          <w:b/>
          <w:noProof/>
          <w:lang w:val="en-US"/>
        </w:rPr>
        <w:tab/>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00625434">
        <w:rPr>
          <w:rFonts w:ascii="Arial" w:eastAsia="ＭＳ 明朝" w:hAnsi="Arial"/>
          <w:b/>
          <w:noProof/>
          <w:lang w:val="en-US" w:eastAsia="x-none"/>
        </w:rPr>
        <w:t xml:space="preserve">  </w:t>
      </w:r>
      <w:r w:rsidRPr="009A4263">
        <w:rPr>
          <w:rFonts w:ascii="Arial" w:eastAsia="ＭＳ 明朝" w:hAnsi="Arial"/>
          <w:b/>
          <w:noProof/>
          <w:lang w:val="en-US" w:eastAsia="x-none"/>
        </w:rPr>
        <w:t>R1-18</w:t>
      </w:r>
      <w:r w:rsidR="00FA3CF5" w:rsidRPr="00FA3CF5">
        <w:rPr>
          <w:rFonts w:ascii="Arial" w:eastAsia="ＭＳ 明朝" w:hAnsi="Arial"/>
          <w:b/>
          <w:noProof/>
          <w:lang w:val="en-US" w:eastAsia="x-none"/>
        </w:rPr>
        <w:t>13324</w:t>
      </w:r>
    </w:p>
    <w:p w14:paraId="02716EEC" w14:textId="719D20BF" w:rsidR="005F64A2" w:rsidRPr="005F64A2" w:rsidRDefault="00334358" w:rsidP="005F64A2">
      <w:pPr>
        <w:pStyle w:val="a7"/>
        <w:rPr>
          <w:sz w:val="24"/>
          <w:lang w:val="en-US"/>
        </w:rPr>
      </w:pPr>
      <w:r>
        <w:rPr>
          <w:sz w:val="24"/>
          <w:lang w:val="en-US"/>
        </w:rPr>
        <w:t>Spokane, US, November</w:t>
      </w:r>
      <w:r w:rsidR="00625434" w:rsidRPr="0070697C">
        <w:rPr>
          <w:sz w:val="24"/>
          <w:lang w:val="en-US"/>
        </w:rPr>
        <w:t xml:space="preserve"> </w:t>
      </w:r>
      <w:r>
        <w:rPr>
          <w:sz w:val="24"/>
          <w:lang w:val="en-US"/>
        </w:rPr>
        <w:t>12</w:t>
      </w:r>
      <w:r w:rsidR="00625434" w:rsidRPr="0070697C">
        <w:rPr>
          <w:sz w:val="24"/>
          <w:lang w:val="en-US"/>
        </w:rPr>
        <w:t xml:space="preserve">th – </w:t>
      </w:r>
      <w:r w:rsidR="0099332C">
        <w:rPr>
          <w:sz w:val="24"/>
          <w:lang w:val="en-US"/>
        </w:rPr>
        <w:t>1</w:t>
      </w:r>
      <w:r>
        <w:rPr>
          <w:sz w:val="24"/>
          <w:lang w:val="en-US"/>
        </w:rPr>
        <w:t>6</w:t>
      </w:r>
      <w:r w:rsidR="00625434" w:rsidRPr="0070697C">
        <w:rPr>
          <w:sz w:val="24"/>
          <w:lang w:val="en-US"/>
        </w:rPr>
        <w:t>th,</w:t>
      </w:r>
      <w:r w:rsidR="00625434" w:rsidRPr="00557A07">
        <w:rPr>
          <w:sz w:val="24"/>
          <w:lang w:val="en-US"/>
        </w:rPr>
        <w:t xml:space="preserve"> 201</w:t>
      </w:r>
      <w:r w:rsidR="00625434" w:rsidRPr="005F64A2">
        <w:rPr>
          <w:sz w:val="24"/>
          <w:lang w:val="en-US"/>
        </w:rPr>
        <w:t>8</w:t>
      </w:r>
    </w:p>
    <w:p w14:paraId="7BAD2021" w14:textId="454E10FD" w:rsidR="005F64A2" w:rsidRPr="0099332C" w:rsidRDefault="005F64A2" w:rsidP="005F64A2">
      <w:pPr>
        <w:tabs>
          <w:tab w:val="center" w:pos="4536"/>
          <w:tab w:val="right" w:pos="8280"/>
          <w:tab w:val="right" w:pos="9639"/>
        </w:tabs>
        <w:ind w:right="2"/>
        <w:rPr>
          <w:rFonts w:ascii="Arial" w:hAnsi="Arial" w:cs="Arial"/>
          <w:b/>
          <w:bCs/>
          <w:sz w:val="28"/>
          <w:lang w:val="en-US"/>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34440A36"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730451" w:rsidRPr="00730451">
        <w:rPr>
          <w:sz w:val="24"/>
          <w:lang w:val="en-US" w:eastAsia="ja-JP"/>
        </w:rPr>
        <w:t>PDCCH enhancements for URLLC</w:t>
      </w:r>
    </w:p>
    <w:bookmarkEnd w:id="1"/>
    <w:bookmarkEnd w:id="2"/>
    <w:bookmarkEnd w:id="3"/>
    <w:bookmarkEnd w:id="4"/>
    <w:p w14:paraId="02FF14B3" w14:textId="5917821C"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FF04CC">
        <w:rPr>
          <w:sz w:val="24"/>
          <w:lang w:val="en-US" w:eastAsia="ja-JP"/>
        </w:rPr>
        <w:t>7</w:t>
      </w:r>
      <w:r w:rsidR="00816BF2">
        <w:rPr>
          <w:sz w:val="24"/>
          <w:lang w:val="en-US" w:eastAsia="ja-JP"/>
        </w:rPr>
        <w:t>.</w:t>
      </w:r>
      <w:r w:rsidR="00A73A52">
        <w:rPr>
          <w:sz w:val="24"/>
          <w:lang w:val="en-US" w:eastAsia="ja-JP"/>
        </w:rPr>
        <w:t>2.6.</w:t>
      </w:r>
      <w:r w:rsidR="00334358">
        <w:rPr>
          <w:sz w:val="24"/>
          <w:lang w:val="en-US" w:eastAsia="ja-JP"/>
        </w:rPr>
        <w:t>1.1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26BC31D0" w14:textId="7A4B756D" w:rsidR="0036189E" w:rsidRPr="0036189E" w:rsidRDefault="00334358" w:rsidP="00115EAD">
      <w:pPr>
        <w:spacing w:afterLines="50" w:after="120"/>
        <w:jc w:val="both"/>
        <w:rPr>
          <w:rFonts w:eastAsiaTheme="minorEastAsia"/>
          <w:sz w:val="22"/>
        </w:rPr>
      </w:pPr>
      <w:r>
        <w:rPr>
          <w:rFonts w:eastAsiaTheme="minorEastAsia"/>
          <w:sz w:val="22"/>
        </w:rPr>
        <w:t>At</w:t>
      </w:r>
      <w:r w:rsidR="00904CD6">
        <w:rPr>
          <w:rFonts w:eastAsiaTheme="minorEastAsia"/>
          <w:sz w:val="22"/>
        </w:rPr>
        <w:t xml:space="preserve"> the </w:t>
      </w:r>
      <w:r w:rsidR="0036189E" w:rsidRPr="0036189E">
        <w:rPr>
          <w:rFonts w:eastAsiaTheme="minorEastAsia"/>
          <w:sz w:val="22"/>
        </w:rPr>
        <w:t>RAN</w:t>
      </w:r>
      <w:r w:rsidR="00904CD6">
        <w:rPr>
          <w:rFonts w:eastAsiaTheme="minorEastAsia"/>
          <w:sz w:val="22"/>
        </w:rPr>
        <w:t>1</w:t>
      </w:r>
      <w:r w:rsidR="0036189E" w:rsidRPr="0036189E">
        <w:rPr>
          <w:rFonts w:eastAsiaTheme="minorEastAsia"/>
          <w:sz w:val="22"/>
        </w:rPr>
        <w:t xml:space="preserve"> #</w:t>
      </w:r>
      <w:r w:rsidR="00904CD6">
        <w:rPr>
          <w:rFonts w:eastAsiaTheme="minorEastAsia"/>
          <w:sz w:val="22"/>
        </w:rPr>
        <w:t>94</w:t>
      </w:r>
      <w:r w:rsidR="0036189E" w:rsidRPr="0036189E">
        <w:rPr>
          <w:rFonts w:eastAsiaTheme="minorEastAsia"/>
          <w:sz w:val="22"/>
        </w:rPr>
        <w:t xml:space="preserve"> meeting, </w:t>
      </w:r>
      <w:r w:rsidR="00904CD6">
        <w:rPr>
          <w:rFonts w:eastAsiaTheme="minorEastAsia"/>
          <w:sz w:val="22"/>
        </w:rPr>
        <w:t>f</w:t>
      </w:r>
      <w:r w:rsidR="00D66852">
        <w:rPr>
          <w:rFonts w:eastAsiaTheme="minorEastAsia"/>
          <w:sz w:val="22"/>
        </w:rPr>
        <w:t xml:space="preserve">ollowing </w:t>
      </w:r>
      <w:r w:rsidR="00904CD6">
        <w:rPr>
          <w:rFonts w:eastAsiaTheme="minorEastAsia"/>
          <w:sz w:val="22"/>
        </w:rPr>
        <w:t xml:space="preserve">agreements were achieved </w:t>
      </w:r>
      <w:r w:rsidR="0036189E" w:rsidRPr="0036189E">
        <w:rPr>
          <w:rFonts w:eastAsiaTheme="minorEastAsia"/>
          <w:sz w:val="22"/>
        </w:rPr>
        <w:t xml:space="preserve">related to the </w:t>
      </w:r>
      <w:r w:rsidR="00285500">
        <w:rPr>
          <w:rFonts w:eastAsiaTheme="minorEastAsia"/>
          <w:sz w:val="22"/>
        </w:rPr>
        <w:t xml:space="preserve">URLLC layer </w:t>
      </w:r>
      <w:r w:rsidR="00285500" w:rsidRPr="00285500">
        <w:rPr>
          <w:rFonts w:eastAsiaTheme="minorEastAsia"/>
          <w:sz w:val="22"/>
        </w:rPr>
        <w:t>1 improvements</w:t>
      </w:r>
      <w:r w:rsidR="003C7FFC">
        <w:rPr>
          <w:rFonts w:eastAsiaTheme="minorEastAsia"/>
          <w:sz w:val="22"/>
        </w:rPr>
        <w:t xml:space="preserve"> [1]</w:t>
      </w:r>
      <w:r w:rsidR="0036189E" w:rsidRPr="0036189E">
        <w:rPr>
          <w:rFonts w:eastAsiaTheme="minorEastAsia"/>
          <w:sz w:val="22"/>
        </w:rPr>
        <w:t>:</w:t>
      </w:r>
    </w:p>
    <w:tbl>
      <w:tblPr>
        <w:tblStyle w:val="afc"/>
        <w:tblW w:w="0" w:type="auto"/>
        <w:tblInd w:w="-5" w:type="dxa"/>
        <w:tblLook w:val="04A0" w:firstRow="1" w:lastRow="0" w:firstColumn="1" w:lastColumn="0" w:noHBand="0" w:noVBand="1"/>
      </w:tblPr>
      <w:tblGrid>
        <w:gridCol w:w="9967"/>
      </w:tblGrid>
      <w:tr w:rsidR="0036189E" w:rsidRPr="00904CD6" w14:paraId="690FEA62" w14:textId="77777777" w:rsidTr="00334358">
        <w:trPr>
          <w:trHeight w:val="1169"/>
        </w:trPr>
        <w:tc>
          <w:tcPr>
            <w:tcW w:w="9967" w:type="dxa"/>
          </w:tcPr>
          <w:p w14:paraId="56ADB3E6" w14:textId="77777777" w:rsidR="00904CD6" w:rsidRPr="00915B95" w:rsidRDefault="00904CD6" w:rsidP="00915B95">
            <w:pPr>
              <w:spacing w:after="0"/>
              <w:ind w:left="720" w:hanging="720"/>
              <w:rPr>
                <w:rFonts w:eastAsia="Batang"/>
                <w:sz w:val="22"/>
                <w:szCs w:val="22"/>
                <w:lang w:eastAsia="x-none"/>
              </w:rPr>
            </w:pPr>
            <w:r w:rsidRPr="00915B95">
              <w:rPr>
                <w:rFonts w:eastAsia="Batang"/>
                <w:sz w:val="22"/>
                <w:szCs w:val="22"/>
                <w:highlight w:val="green"/>
                <w:lang w:eastAsia="x-none"/>
              </w:rPr>
              <w:t>Agreements</w:t>
            </w:r>
            <w:r w:rsidRPr="00915B95">
              <w:rPr>
                <w:rFonts w:eastAsia="Batang"/>
                <w:sz w:val="22"/>
                <w:szCs w:val="22"/>
                <w:lang w:eastAsia="x-none"/>
              </w:rPr>
              <w:t>:</w:t>
            </w:r>
          </w:p>
          <w:p w14:paraId="60DB589E" w14:textId="77777777" w:rsidR="00904CD6" w:rsidRPr="00915B95" w:rsidRDefault="00904CD6" w:rsidP="00915B95">
            <w:pPr>
              <w:widowControl w:val="0"/>
              <w:spacing w:after="0"/>
              <w:ind w:left="720" w:hanging="720"/>
              <w:rPr>
                <w:rFonts w:eastAsia="Batang"/>
                <w:b/>
                <w:kern w:val="2"/>
                <w:sz w:val="22"/>
                <w:szCs w:val="22"/>
                <w:lang w:eastAsia="zh-CN"/>
              </w:rPr>
            </w:pPr>
            <w:r w:rsidRPr="00915B95">
              <w:rPr>
                <w:rFonts w:eastAsia="Batang"/>
                <w:kern w:val="2"/>
                <w:sz w:val="22"/>
                <w:szCs w:val="22"/>
                <w:lang w:eastAsia="zh-CN"/>
              </w:rPr>
              <w:t>Further evaluate the potential PDCCH enhancements for NR Rel-16 URLLC.</w:t>
            </w:r>
          </w:p>
          <w:p w14:paraId="59E38BF9" w14:textId="77777777" w:rsidR="00904CD6" w:rsidRPr="00915B95" w:rsidRDefault="00904CD6" w:rsidP="00915B95">
            <w:pPr>
              <w:numPr>
                <w:ilvl w:val="0"/>
                <w:numId w:val="21"/>
              </w:numPr>
              <w:snapToGrid w:val="0"/>
              <w:spacing w:after="0"/>
              <w:contextualSpacing/>
              <w:jc w:val="both"/>
              <w:rPr>
                <w:rFonts w:eastAsia="Batang"/>
                <w:sz w:val="22"/>
                <w:szCs w:val="22"/>
                <w:lang w:eastAsia="x-none"/>
              </w:rPr>
            </w:pPr>
            <w:r w:rsidRPr="00915B95">
              <w:rPr>
                <w:rFonts w:eastAsia="Batang"/>
                <w:kern w:val="2"/>
                <w:sz w:val="22"/>
                <w:szCs w:val="22"/>
                <w:lang w:eastAsia="zh-CN"/>
              </w:rPr>
              <w:t xml:space="preserve">Further evaluate PDCCH reliability </w:t>
            </w:r>
          </w:p>
          <w:p w14:paraId="097DC2DA" w14:textId="77777777" w:rsidR="00904CD6" w:rsidRPr="00915B95" w:rsidRDefault="00904CD6" w:rsidP="00915B95">
            <w:pPr>
              <w:numPr>
                <w:ilvl w:val="0"/>
                <w:numId w:val="21"/>
              </w:numPr>
              <w:snapToGrid w:val="0"/>
              <w:spacing w:after="0"/>
              <w:contextualSpacing/>
              <w:jc w:val="both"/>
              <w:rPr>
                <w:rFonts w:eastAsia="Batang"/>
                <w:sz w:val="22"/>
                <w:szCs w:val="22"/>
                <w:lang w:eastAsia="x-none"/>
              </w:rPr>
            </w:pPr>
            <w:r w:rsidRPr="00915B95">
              <w:rPr>
                <w:rFonts w:eastAsia="Batang"/>
                <w:kern w:val="2"/>
                <w:sz w:val="22"/>
                <w:szCs w:val="22"/>
                <w:lang w:eastAsia="zh-CN"/>
              </w:rPr>
              <w:t xml:space="preserve">Further evaluate PDCCH blocking </w:t>
            </w:r>
          </w:p>
          <w:p w14:paraId="38A8CE2F" w14:textId="77777777" w:rsidR="00904CD6" w:rsidRPr="00915B95" w:rsidRDefault="00904CD6" w:rsidP="00915B95">
            <w:pPr>
              <w:numPr>
                <w:ilvl w:val="1"/>
                <w:numId w:val="21"/>
              </w:numPr>
              <w:snapToGrid w:val="0"/>
              <w:spacing w:after="0"/>
              <w:contextualSpacing/>
              <w:jc w:val="both"/>
              <w:rPr>
                <w:rFonts w:eastAsia="Batang"/>
                <w:sz w:val="22"/>
                <w:szCs w:val="22"/>
                <w:lang w:eastAsia="x-none"/>
              </w:rPr>
            </w:pPr>
            <w:r w:rsidRPr="00915B95">
              <w:rPr>
                <w:rFonts w:eastAsia="Batang"/>
                <w:kern w:val="2"/>
                <w:sz w:val="22"/>
                <w:szCs w:val="22"/>
                <w:lang w:eastAsia="zh-CN"/>
              </w:rPr>
              <w:t xml:space="preserve">Companies describe the resource utilization </w:t>
            </w:r>
          </w:p>
          <w:p w14:paraId="3EFAA243" w14:textId="77777777" w:rsidR="00904CD6" w:rsidRPr="00915B95" w:rsidRDefault="00904CD6" w:rsidP="00915B95">
            <w:pPr>
              <w:numPr>
                <w:ilvl w:val="0"/>
                <w:numId w:val="21"/>
              </w:numPr>
              <w:snapToGrid w:val="0"/>
              <w:spacing w:after="0"/>
              <w:contextualSpacing/>
              <w:jc w:val="both"/>
              <w:rPr>
                <w:rFonts w:eastAsia="Batang"/>
                <w:sz w:val="22"/>
                <w:szCs w:val="22"/>
                <w:lang w:eastAsia="x-none"/>
              </w:rPr>
            </w:pPr>
            <w:r w:rsidRPr="00915B95">
              <w:rPr>
                <w:rFonts w:eastAsia="Batang"/>
                <w:kern w:val="2"/>
                <w:sz w:val="22"/>
                <w:szCs w:val="22"/>
                <w:lang w:eastAsia="zh-CN"/>
              </w:rPr>
              <w:t>Complexity should be considered</w:t>
            </w:r>
          </w:p>
          <w:p w14:paraId="1CCFC045" w14:textId="627FB40A" w:rsidR="0036189E" w:rsidRPr="00334358" w:rsidRDefault="00904CD6" w:rsidP="00334358">
            <w:pPr>
              <w:numPr>
                <w:ilvl w:val="0"/>
                <w:numId w:val="21"/>
              </w:numPr>
              <w:snapToGrid w:val="0"/>
              <w:spacing w:after="0"/>
              <w:contextualSpacing/>
              <w:jc w:val="both"/>
              <w:rPr>
                <w:rFonts w:eastAsia="Batang"/>
                <w:sz w:val="22"/>
                <w:szCs w:val="22"/>
                <w:lang w:eastAsia="x-none"/>
              </w:rPr>
            </w:pPr>
            <w:r w:rsidRPr="00915B95">
              <w:rPr>
                <w:rFonts w:eastAsia="Batang"/>
                <w:kern w:val="2"/>
                <w:sz w:val="22"/>
                <w:szCs w:val="22"/>
                <w:lang w:eastAsia="zh-CN"/>
              </w:rPr>
              <w:t>Latency of the enhancement(s) should be considered</w:t>
            </w:r>
          </w:p>
        </w:tc>
      </w:tr>
    </w:tbl>
    <w:p w14:paraId="45A42E2D" w14:textId="77777777" w:rsidR="00334358" w:rsidRDefault="00334358" w:rsidP="00115EAD">
      <w:pPr>
        <w:jc w:val="both"/>
        <w:rPr>
          <w:rFonts w:eastAsia="SimSun"/>
          <w:sz w:val="22"/>
          <w:lang w:eastAsia="zh-CN"/>
        </w:rPr>
      </w:pPr>
    </w:p>
    <w:p w14:paraId="733490AE" w14:textId="468C5B13" w:rsidR="00285500" w:rsidRDefault="000011F7" w:rsidP="00115EAD">
      <w:pPr>
        <w:jc w:val="both"/>
        <w:rPr>
          <w:rFonts w:eastAsia="SimSun"/>
          <w:sz w:val="22"/>
          <w:lang w:eastAsia="zh-CN"/>
        </w:rPr>
      </w:pPr>
      <w:r w:rsidRPr="000011F7">
        <w:rPr>
          <w:rFonts w:eastAsia="SimSun"/>
          <w:sz w:val="22"/>
          <w:lang w:eastAsia="zh-CN"/>
        </w:rPr>
        <w:t>I</w:t>
      </w:r>
      <w:r w:rsidRPr="000011F7">
        <w:rPr>
          <w:rFonts w:eastAsia="SimSun" w:hint="eastAsia"/>
          <w:sz w:val="22"/>
          <w:lang w:eastAsia="zh-CN"/>
        </w:rPr>
        <w:t xml:space="preserve">n </w:t>
      </w:r>
      <w:r w:rsidRPr="000011F7">
        <w:rPr>
          <w:rFonts w:eastAsia="SimSun"/>
          <w:sz w:val="22"/>
          <w:lang w:eastAsia="zh-CN"/>
        </w:rPr>
        <w:t>this c</w:t>
      </w:r>
      <w:r>
        <w:rPr>
          <w:rFonts w:eastAsia="SimSun"/>
          <w:sz w:val="22"/>
          <w:lang w:eastAsia="zh-CN"/>
        </w:rPr>
        <w:t xml:space="preserve">ontribution, we </w:t>
      </w:r>
      <w:r w:rsidR="00636AB8">
        <w:rPr>
          <w:rFonts w:eastAsia="SimSun"/>
          <w:sz w:val="22"/>
          <w:lang w:eastAsia="zh-CN"/>
        </w:rPr>
        <w:t>share our views on</w:t>
      </w:r>
      <w:r>
        <w:rPr>
          <w:rFonts w:eastAsia="SimSun"/>
          <w:sz w:val="22"/>
          <w:lang w:eastAsia="zh-CN"/>
        </w:rPr>
        <w:t xml:space="preserve"> physical layer enhancements to support URLLC.</w:t>
      </w:r>
    </w:p>
    <w:p w14:paraId="118ECE55" w14:textId="77777777" w:rsidR="00334358" w:rsidRPr="000011F7" w:rsidRDefault="00334358" w:rsidP="00115EAD">
      <w:pPr>
        <w:jc w:val="both"/>
        <w:rPr>
          <w:rFonts w:eastAsia="SimSun"/>
          <w:sz w:val="22"/>
          <w:lang w:eastAsia="zh-CN"/>
        </w:rPr>
      </w:pPr>
    </w:p>
    <w:p w14:paraId="72D63D9D" w14:textId="21A828E7" w:rsidR="00972C4A" w:rsidRPr="002361AC" w:rsidRDefault="00A73A52" w:rsidP="002361AC">
      <w:pPr>
        <w:pStyle w:val="1"/>
        <w:numPr>
          <w:ilvl w:val="0"/>
          <w:numId w:val="6"/>
        </w:numPr>
        <w:spacing w:after="120"/>
        <w:jc w:val="both"/>
        <w:rPr>
          <w:rFonts w:eastAsia="DengXian"/>
          <w:b/>
          <w:lang w:val="en-US" w:eastAsia="zh-CN"/>
        </w:rPr>
      </w:pPr>
      <w:r>
        <w:rPr>
          <w:rFonts w:eastAsia="DengXian" w:hint="eastAsia"/>
          <w:b/>
          <w:lang w:val="en-US" w:eastAsia="zh-CN"/>
        </w:rPr>
        <w:t>PDCCH</w:t>
      </w:r>
      <w:r w:rsidR="003A6BAB">
        <w:rPr>
          <w:rFonts w:eastAsia="DengXian"/>
          <w:b/>
          <w:lang w:val="en-US" w:eastAsia="zh-CN"/>
        </w:rPr>
        <w:t xml:space="preserve"> enhancements </w:t>
      </w:r>
    </w:p>
    <w:p w14:paraId="5F03BB40" w14:textId="314205B3" w:rsidR="00B741DC" w:rsidRPr="00E8048D" w:rsidRDefault="00B741DC" w:rsidP="00E8048D">
      <w:pPr>
        <w:pStyle w:val="2"/>
        <w:rPr>
          <w:rFonts w:eastAsiaTheme="minorEastAsia"/>
          <w:b/>
          <w:lang w:val="en-US"/>
        </w:rPr>
      </w:pPr>
      <w:r w:rsidRPr="00E8048D">
        <w:rPr>
          <w:rFonts w:eastAsia="DengXian"/>
          <w:b/>
          <w:lang w:val="en-US" w:eastAsia="zh-CN"/>
        </w:rPr>
        <w:t>2.1</w:t>
      </w:r>
      <w:r w:rsidRPr="00E8048D">
        <w:rPr>
          <w:rFonts w:eastAsia="DengXian"/>
          <w:b/>
          <w:lang w:val="en-US" w:eastAsia="zh-CN"/>
        </w:rPr>
        <w:tab/>
      </w:r>
      <w:r w:rsidR="00B46B8A">
        <w:rPr>
          <w:rFonts w:eastAsiaTheme="minorEastAsia"/>
          <w:b/>
          <w:lang w:val="en-US"/>
        </w:rPr>
        <w:t>DCI formats/size</w:t>
      </w:r>
      <w:r w:rsidR="002C1461">
        <w:rPr>
          <w:rFonts w:eastAsiaTheme="minorEastAsia"/>
          <w:b/>
          <w:lang w:val="en-US"/>
        </w:rPr>
        <w:t xml:space="preserve"> including potential compact DCI</w:t>
      </w:r>
    </w:p>
    <w:p w14:paraId="78320308" w14:textId="31778DF1" w:rsidR="006342B8" w:rsidRDefault="00B46B8A" w:rsidP="00972C4A">
      <w:pPr>
        <w:spacing w:afterLines="50" w:after="120"/>
        <w:jc w:val="both"/>
        <w:rPr>
          <w:rFonts w:eastAsiaTheme="minorEastAsia"/>
          <w:sz w:val="22"/>
        </w:rPr>
      </w:pPr>
      <w:r>
        <w:rPr>
          <w:rFonts w:eastAsiaTheme="minorEastAsia" w:hint="eastAsia"/>
          <w:sz w:val="22"/>
        </w:rPr>
        <w:t>T</w:t>
      </w:r>
      <w:r>
        <w:rPr>
          <w:rFonts w:eastAsiaTheme="minorEastAsia"/>
          <w:sz w:val="22"/>
        </w:rPr>
        <w:t xml:space="preserve">he objective of the study includes compact DCI. </w:t>
      </w:r>
      <w:r w:rsidR="006E5695">
        <w:rPr>
          <w:rFonts w:eastAsiaTheme="minorEastAsia"/>
          <w:sz w:val="22"/>
        </w:rPr>
        <w:t>Based on the simulation results in</w:t>
      </w:r>
      <w:r w:rsidR="006342B8">
        <w:rPr>
          <w:rFonts w:eastAsiaTheme="minorEastAsia"/>
          <w:sz w:val="22"/>
        </w:rPr>
        <w:t xml:space="preserve"> [</w:t>
      </w:r>
      <w:r w:rsidR="003C7FFC">
        <w:rPr>
          <w:rFonts w:eastAsiaTheme="minorEastAsia"/>
          <w:sz w:val="22"/>
        </w:rPr>
        <w:t>2</w:t>
      </w:r>
      <w:r w:rsidR="006342B8">
        <w:rPr>
          <w:rFonts w:eastAsiaTheme="minorEastAsia"/>
          <w:sz w:val="22"/>
        </w:rPr>
        <w:t>], following observations</w:t>
      </w:r>
      <w:r w:rsidR="006E5695">
        <w:rPr>
          <w:rFonts w:eastAsiaTheme="minorEastAsia"/>
          <w:sz w:val="22"/>
        </w:rPr>
        <w:t xml:space="preserve"> were made</w:t>
      </w:r>
      <w:r w:rsidR="006342B8">
        <w:rPr>
          <w:rFonts w:eastAsiaTheme="minorEastAsia"/>
          <w:sz w:val="22"/>
        </w:rPr>
        <w:t>:</w:t>
      </w:r>
    </w:p>
    <w:p w14:paraId="251B7BAD" w14:textId="370FF27E" w:rsidR="006342B8" w:rsidRDefault="006342B8" w:rsidP="00AB6361">
      <w:pPr>
        <w:pStyle w:val="afe"/>
        <w:numPr>
          <w:ilvl w:val="0"/>
          <w:numId w:val="20"/>
        </w:numPr>
        <w:spacing w:afterLines="50" w:after="120"/>
        <w:ind w:leftChars="0"/>
        <w:jc w:val="both"/>
        <w:rPr>
          <w:rFonts w:eastAsiaTheme="minorEastAsia"/>
          <w:sz w:val="22"/>
        </w:rPr>
      </w:pPr>
      <w:r>
        <w:rPr>
          <w:rFonts w:eastAsiaTheme="minorEastAsia" w:hint="eastAsia"/>
          <w:sz w:val="22"/>
        </w:rPr>
        <w:t>S</w:t>
      </w:r>
      <w:r>
        <w:rPr>
          <w:rFonts w:eastAsiaTheme="minorEastAsia"/>
          <w:sz w:val="22"/>
        </w:rPr>
        <w:t xml:space="preserve">maller DCI payload (e.g., 24 bits) offers performance gain of 1 – 2 dB for </w:t>
      </w:r>
      <w:r w:rsidR="00010CA0">
        <w:rPr>
          <w:rFonts w:eastAsiaTheme="minorEastAsia"/>
          <w:sz w:val="22"/>
        </w:rPr>
        <w:t xml:space="preserve">the </w:t>
      </w:r>
      <w:r>
        <w:rPr>
          <w:rFonts w:eastAsiaTheme="minorEastAsia"/>
          <w:sz w:val="22"/>
        </w:rPr>
        <w:t>required SNR at BLER=0.5*10</w:t>
      </w:r>
      <w:r w:rsidRPr="006342B8">
        <w:rPr>
          <w:rFonts w:eastAsiaTheme="minorEastAsia"/>
          <w:sz w:val="22"/>
          <w:vertAlign w:val="superscript"/>
        </w:rPr>
        <w:t>-5</w:t>
      </w:r>
      <w:r>
        <w:rPr>
          <w:rFonts w:eastAsiaTheme="minorEastAsia"/>
          <w:sz w:val="22"/>
        </w:rPr>
        <w:t>, compared to the DCI payload of 40 bits.</w:t>
      </w:r>
    </w:p>
    <w:p w14:paraId="5B405ED8" w14:textId="3BB7AC4C" w:rsidR="006342B8" w:rsidRPr="006342B8" w:rsidRDefault="006342B8" w:rsidP="00AB6361">
      <w:pPr>
        <w:pStyle w:val="afe"/>
        <w:numPr>
          <w:ilvl w:val="0"/>
          <w:numId w:val="20"/>
        </w:numPr>
        <w:spacing w:afterLines="50" w:after="120"/>
        <w:ind w:leftChars="0"/>
        <w:jc w:val="both"/>
        <w:rPr>
          <w:rFonts w:eastAsiaTheme="minorEastAsia"/>
          <w:sz w:val="22"/>
        </w:rPr>
      </w:pPr>
      <w:r>
        <w:rPr>
          <w:rFonts w:eastAsiaTheme="minorEastAsia" w:hint="eastAsia"/>
          <w:sz w:val="22"/>
        </w:rPr>
        <w:t>E</w:t>
      </w:r>
      <w:r>
        <w:rPr>
          <w:rFonts w:eastAsiaTheme="minorEastAsia"/>
          <w:sz w:val="22"/>
        </w:rPr>
        <w:t xml:space="preserve">ven with the DCI payload of 40 bits, operating SNR for PDCCH with AL=8 or AL=16 can be lower than </w:t>
      </w:r>
      <w:r w:rsidRPr="006342B8">
        <w:rPr>
          <w:rFonts w:ascii="Symbol" w:eastAsiaTheme="minorEastAsia" w:hAnsi="Symbol"/>
          <w:sz w:val="22"/>
        </w:rPr>
        <w:t></w:t>
      </w:r>
      <w:r>
        <w:rPr>
          <w:rFonts w:eastAsiaTheme="minorEastAsia"/>
          <w:sz w:val="22"/>
        </w:rPr>
        <w:t>3dB, which is the cell-edge DL SINR.</w:t>
      </w:r>
    </w:p>
    <w:p w14:paraId="5B605724" w14:textId="3F41638C" w:rsidR="006342B8" w:rsidRDefault="006342B8" w:rsidP="00A375DE">
      <w:pPr>
        <w:spacing w:afterLines="50" w:after="120"/>
        <w:jc w:val="both"/>
        <w:rPr>
          <w:rFonts w:eastAsiaTheme="minorEastAsia"/>
          <w:sz w:val="22"/>
        </w:rPr>
      </w:pPr>
      <w:r>
        <w:rPr>
          <w:rFonts w:eastAsiaTheme="minorEastAsia" w:hint="eastAsia"/>
          <w:sz w:val="22"/>
        </w:rPr>
        <w:t>I</w:t>
      </w:r>
      <w:r>
        <w:rPr>
          <w:rFonts w:eastAsiaTheme="minorEastAsia"/>
          <w:sz w:val="22"/>
        </w:rPr>
        <w:t xml:space="preserve">t is important to </w:t>
      </w:r>
      <w:r w:rsidR="000752F2">
        <w:rPr>
          <w:rFonts w:eastAsiaTheme="minorEastAsia"/>
          <w:sz w:val="22"/>
        </w:rPr>
        <w:t xml:space="preserve">keep </w:t>
      </w:r>
      <w:r>
        <w:rPr>
          <w:rFonts w:eastAsiaTheme="minorEastAsia"/>
          <w:sz w:val="22"/>
        </w:rPr>
        <w:t>improv</w:t>
      </w:r>
      <w:r w:rsidR="000752F2">
        <w:rPr>
          <w:rFonts w:eastAsiaTheme="minorEastAsia"/>
          <w:sz w:val="22"/>
        </w:rPr>
        <w:t>ing</w:t>
      </w:r>
      <w:r>
        <w:rPr>
          <w:rFonts w:eastAsiaTheme="minorEastAsia"/>
          <w:sz w:val="22"/>
        </w:rPr>
        <w:t xml:space="preserve"> BLER performance of PDCCH </w:t>
      </w:r>
      <w:r w:rsidR="00C7637D">
        <w:rPr>
          <w:rFonts w:eastAsiaTheme="minorEastAsia"/>
          <w:sz w:val="22"/>
        </w:rPr>
        <w:t>by</w:t>
      </w:r>
      <w:r>
        <w:rPr>
          <w:rFonts w:eastAsiaTheme="minorEastAsia"/>
          <w:sz w:val="22"/>
        </w:rPr>
        <w:t xml:space="preserve"> </w:t>
      </w:r>
      <w:r w:rsidR="009316BF">
        <w:rPr>
          <w:rFonts w:eastAsiaTheme="minorEastAsia"/>
          <w:sz w:val="22"/>
        </w:rPr>
        <w:t>us</w:t>
      </w:r>
      <w:r w:rsidR="00C7637D">
        <w:rPr>
          <w:rFonts w:eastAsiaTheme="minorEastAsia"/>
          <w:sz w:val="22"/>
        </w:rPr>
        <w:t>ing</w:t>
      </w:r>
      <w:r>
        <w:rPr>
          <w:rFonts w:eastAsiaTheme="minorEastAsia"/>
          <w:sz w:val="22"/>
        </w:rPr>
        <w:t xml:space="preserve"> as lower AL as possible </w:t>
      </w:r>
      <w:r w:rsidR="000752F2">
        <w:rPr>
          <w:rFonts w:eastAsiaTheme="minorEastAsia"/>
          <w:sz w:val="22"/>
        </w:rPr>
        <w:t>for</w:t>
      </w:r>
      <w:r>
        <w:rPr>
          <w:rFonts w:eastAsiaTheme="minorEastAsia"/>
          <w:sz w:val="22"/>
        </w:rPr>
        <w:t xml:space="preserve"> </w:t>
      </w:r>
      <w:r w:rsidR="000752F2">
        <w:rPr>
          <w:rFonts w:eastAsiaTheme="minorEastAsia"/>
          <w:sz w:val="22"/>
        </w:rPr>
        <w:t>better</w:t>
      </w:r>
      <w:r>
        <w:rPr>
          <w:rFonts w:eastAsiaTheme="minorEastAsia"/>
          <w:sz w:val="22"/>
        </w:rPr>
        <w:t xml:space="preserve"> system efficiency</w:t>
      </w:r>
      <w:r w:rsidR="009316BF">
        <w:rPr>
          <w:rFonts w:eastAsiaTheme="minorEastAsia"/>
          <w:sz w:val="22"/>
        </w:rPr>
        <w:t xml:space="preserve"> and reduc</w:t>
      </w:r>
      <w:r w:rsidR="000752F2">
        <w:rPr>
          <w:rFonts w:eastAsiaTheme="minorEastAsia"/>
          <w:sz w:val="22"/>
        </w:rPr>
        <w:t>ing</w:t>
      </w:r>
      <w:r w:rsidR="009316BF">
        <w:rPr>
          <w:rFonts w:eastAsiaTheme="minorEastAsia"/>
          <w:sz w:val="22"/>
        </w:rPr>
        <w:t xml:space="preserve"> PDCCH blocking probability</w:t>
      </w:r>
      <w:r>
        <w:rPr>
          <w:rFonts w:eastAsiaTheme="minorEastAsia"/>
          <w:sz w:val="22"/>
        </w:rPr>
        <w:t xml:space="preserve">. </w:t>
      </w:r>
      <w:r w:rsidR="00C7637D">
        <w:rPr>
          <w:rFonts w:eastAsiaTheme="minorEastAsia"/>
          <w:sz w:val="22"/>
        </w:rPr>
        <w:t>To achieve this</w:t>
      </w:r>
      <w:r>
        <w:rPr>
          <w:rFonts w:eastAsiaTheme="minorEastAsia"/>
          <w:sz w:val="22"/>
        </w:rPr>
        <w:t xml:space="preserve">, </w:t>
      </w:r>
      <w:r w:rsidR="00C7637D">
        <w:rPr>
          <w:rFonts w:eastAsiaTheme="minorEastAsia"/>
          <w:sz w:val="22"/>
        </w:rPr>
        <w:t xml:space="preserve">compact DCI can be one solution. However, it </w:t>
      </w:r>
      <w:r w:rsidR="0039075D">
        <w:rPr>
          <w:rFonts w:eastAsiaTheme="minorEastAsia"/>
          <w:sz w:val="22"/>
        </w:rPr>
        <w:t>requir</w:t>
      </w:r>
      <w:r w:rsidR="00C7637D">
        <w:rPr>
          <w:rFonts w:eastAsiaTheme="minorEastAsia"/>
          <w:sz w:val="22"/>
        </w:rPr>
        <w:t>es</w:t>
      </w:r>
      <w:r w:rsidR="0039075D">
        <w:rPr>
          <w:rFonts w:eastAsiaTheme="minorEastAsia"/>
          <w:sz w:val="22"/>
        </w:rPr>
        <w:t xml:space="preserve"> UE to monitor another DCI size </w:t>
      </w:r>
      <w:r w:rsidR="00C7637D">
        <w:rPr>
          <w:rFonts w:eastAsiaTheme="minorEastAsia"/>
          <w:sz w:val="22"/>
        </w:rPr>
        <w:t xml:space="preserve">which adding </w:t>
      </w:r>
      <w:r w:rsidR="0039075D">
        <w:rPr>
          <w:rFonts w:eastAsiaTheme="minorEastAsia"/>
          <w:sz w:val="22"/>
        </w:rPr>
        <w:t>additional burden for the UE</w:t>
      </w:r>
      <w:r>
        <w:rPr>
          <w:rFonts w:eastAsiaTheme="minorEastAsia"/>
          <w:sz w:val="22"/>
        </w:rPr>
        <w:t xml:space="preserve">. For example, if the UE is </w:t>
      </w:r>
      <w:proofErr w:type="spellStart"/>
      <w:r>
        <w:rPr>
          <w:rFonts w:eastAsiaTheme="minorEastAsia"/>
          <w:sz w:val="22"/>
        </w:rPr>
        <w:t>eMBB</w:t>
      </w:r>
      <w:proofErr w:type="spellEnd"/>
      <w:r>
        <w:rPr>
          <w:rFonts w:eastAsiaTheme="minorEastAsia"/>
          <w:sz w:val="22"/>
        </w:rPr>
        <w:t xml:space="preserve"> + URLLC UE</w:t>
      </w:r>
      <w:r w:rsidR="0039075D">
        <w:rPr>
          <w:rFonts w:eastAsiaTheme="minorEastAsia"/>
          <w:sz w:val="22"/>
        </w:rPr>
        <w:t xml:space="preserve"> and if the DCI for URLLC is compact</w:t>
      </w:r>
      <w:r>
        <w:rPr>
          <w:rFonts w:eastAsiaTheme="minorEastAsia"/>
          <w:sz w:val="22"/>
        </w:rPr>
        <w:t xml:space="preserve">, the UE may be required to monitor DCI format 0_0/1_0, 0_1, 1_1, and the additional compact DCI. </w:t>
      </w:r>
      <w:r w:rsidR="0088574B">
        <w:rPr>
          <w:rFonts w:eastAsiaTheme="minorEastAsia"/>
          <w:sz w:val="22"/>
        </w:rPr>
        <w:t xml:space="preserve">Besides, the scheduling flexibility is largely reduced with the decreased DCI size. </w:t>
      </w:r>
      <w:r w:rsidR="00DC3F49">
        <w:rPr>
          <w:rFonts w:eastAsiaTheme="minorEastAsia" w:hint="eastAsia"/>
          <w:sz w:val="22"/>
        </w:rPr>
        <w:t xml:space="preserve">Therefore, </w:t>
      </w:r>
      <w:r w:rsidR="0088574B">
        <w:rPr>
          <w:rFonts w:eastAsiaTheme="minorEastAsia"/>
          <w:sz w:val="22"/>
        </w:rPr>
        <w:t xml:space="preserve">it is not </w:t>
      </w:r>
      <w:r w:rsidR="00635852">
        <w:rPr>
          <w:rFonts w:eastAsiaTheme="minorEastAsia" w:hint="eastAsia"/>
          <w:sz w:val="22"/>
        </w:rPr>
        <w:t>preferred</w:t>
      </w:r>
      <w:r w:rsidR="0088574B">
        <w:rPr>
          <w:rFonts w:eastAsiaTheme="minorEastAsia"/>
          <w:sz w:val="22"/>
        </w:rPr>
        <w:t xml:space="preserve"> to support the compact DCI for URLLC</w:t>
      </w:r>
      <w:r w:rsidR="00A375DE">
        <w:rPr>
          <w:rFonts w:eastAsiaTheme="minorEastAsia" w:hint="eastAsia"/>
          <w:sz w:val="22"/>
        </w:rPr>
        <w:t>.</w:t>
      </w:r>
    </w:p>
    <w:p w14:paraId="45276C31" w14:textId="5E9AF508" w:rsidR="00635852" w:rsidRDefault="00635852" w:rsidP="00972C4A">
      <w:pPr>
        <w:spacing w:afterLines="50" w:after="120"/>
        <w:jc w:val="both"/>
        <w:rPr>
          <w:rFonts w:eastAsia="游明朝" w:hint="eastAsia"/>
          <w:sz w:val="22"/>
          <w:szCs w:val="22"/>
          <w:lang w:val="en-US"/>
        </w:rPr>
      </w:pPr>
      <w:r>
        <w:rPr>
          <w:rFonts w:eastAsia="游明朝" w:hint="eastAsia"/>
          <w:sz w:val="22"/>
          <w:szCs w:val="22"/>
          <w:lang w:val="en-US"/>
        </w:rPr>
        <w:t>In</w:t>
      </w:r>
      <w:r>
        <w:rPr>
          <w:rFonts w:eastAsia="游明朝"/>
          <w:sz w:val="22"/>
          <w:szCs w:val="22"/>
          <w:lang w:val="en-US"/>
        </w:rPr>
        <w:t xml:space="preserve"> </w:t>
      </w:r>
      <w:r>
        <w:rPr>
          <w:rFonts w:eastAsia="游明朝" w:hint="eastAsia"/>
          <w:sz w:val="22"/>
          <w:szCs w:val="22"/>
          <w:lang w:val="en-US"/>
        </w:rPr>
        <w:t>[3], it</w:t>
      </w:r>
      <w:r>
        <w:rPr>
          <w:rFonts w:eastAsia="游明朝"/>
          <w:sz w:val="22"/>
          <w:szCs w:val="22"/>
          <w:lang w:val="en-US"/>
        </w:rPr>
        <w:t xml:space="preserve"> </w:t>
      </w:r>
      <w:r>
        <w:rPr>
          <w:rFonts w:eastAsia="游明朝" w:hint="eastAsia"/>
          <w:sz w:val="22"/>
          <w:szCs w:val="22"/>
          <w:lang w:val="en-US"/>
        </w:rPr>
        <w:t>was pointed out that a DCI</w:t>
      </w:r>
      <w:r>
        <w:rPr>
          <w:rFonts w:eastAsia="游明朝"/>
          <w:sz w:val="22"/>
          <w:szCs w:val="22"/>
          <w:lang w:val="en-US"/>
        </w:rPr>
        <w:t xml:space="preserve"> </w:t>
      </w:r>
      <w:r>
        <w:rPr>
          <w:rFonts w:eastAsia="游明朝" w:hint="eastAsia"/>
          <w:sz w:val="22"/>
          <w:szCs w:val="22"/>
          <w:lang w:val="en-US"/>
        </w:rPr>
        <w:t>format</w:t>
      </w:r>
      <w:r>
        <w:rPr>
          <w:rFonts w:eastAsia="游明朝"/>
          <w:sz w:val="22"/>
          <w:szCs w:val="22"/>
          <w:lang w:val="en-US"/>
        </w:rPr>
        <w:t xml:space="preserve"> </w:t>
      </w:r>
      <w:r>
        <w:rPr>
          <w:rFonts w:eastAsia="游明朝" w:hint="eastAsia"/>
          <w:sz w:val="22"/>
          <w:szCs w:val="22"/>
          <w:lang w:val="en-US"/>
        </w:rPr>
        <w:t>with a payload of 40 bits cannot</w:t>
      </w:r>
      <w:r>
        <w:rPr>
          <w:rFonts w:eastAsia="游明朝"/>
          <w:sz w:val="22"/>
          <w:szCs w:val="22"/>
          <w:lang w:val="en-US"/>
        </w:rPr>
        <w:t xml:space="preserve"> </w:t>
      </w:r>
      <w:r>
        <w:rPr>
          <w:rFonts w:eastAsia="游明朝" w:hint="eastAsia"/>
          <w:sz w:val="22"/>
          <w:szCs w:val="22"/>
          <w:lang w:val="en-US"/>
        </w:rPr>
        <w:t>achieve 10</w:t>
      </w:r>
      <w:r w:rsidRPr="00E436C8">
        <w:rPr>
          <w:rFonts w:eastAsia="游明朝" w:hint="eastAsia"/>
          <w:sz w:val="22"/>
          <w:szCs w:val="22"/>
          <w:vertAlign w:val="superscript"/>
          <w:lang w:val="en-US"/>
        </w:rPr>
        <w:t>-6</w:t>
      </w:r>
      <w:r>
        <w:rPr>
          <w:rFonts w:eastAsia="游明朝"/>
          <w:sz w:val="22"/>
          <w:szCs w:val="22"/>
          <w:lang w:val="en-US"/>
        </w:rPr>
        <w:t xml:space="preserve"> </w:t>
      </w:r>
      <w:r>
        <w:rPr>
          <w:rFonts w:eastAsia="游明朝" w:hint="eastAsia"/>
          <w:sz w:val="22"/>
          <w:szCs w:val="22"/>
          <w:lang w:val="en-US"/>
        </w:rPr>
        <w:t>BLER</w:t>
      </w:r>
      <w:r>
        <w:rPr>
          <w:rFonts w:eastAsia="游明朝"/>
          <w:sz w:val="22"/>
          <w:szCs w:val="22"/>
          <w:lang w:val="en-US"/>
        </w:rPr>
        <w:t xml:space="preserve"> </w:t>
      </w:r>
      <w:r>
        <w:rPr>
          <w:rFonts w:eastAsia="游明朝" w:hint="eastAsia"/>
          <w:sz w:val="22"/>
          <w:szCs w:val="22"/>
          <w:lang w:val="en-US"/>
        </w:rPr>
        <w:t>target</w:t>
      </w:r>
      <w:r>
        <w:rPr>
          <w:rFonts w:eastAsia="游明朝"/>
          <w:sz w:val="22"/>
          <w:szCs w:val="22"/>
          <w:lang w:val="en-US"/>
        </w:rPr>
        <w:t xml:space="preserve"> </w:t>
      </w:r>
      <w:r>
        <w:rPr>
          <w:rFonts w:eastAsia="游明朝" w:hint="eastAsia"/>
          <w:sz w:val="22"/>
          <w:szCs w:val="22"/>
          <w:lang w:val="en-US"/>
        </w:rPr>
        <w:t>requirement for</w:t>
      </w:r>
      <w:r>
        <w:rPr>
          <w:rFonts w:eastAsia="游明朝"/>
          <w:sz w:val="22"/>
          <w:szCs w:val="22"/>
          <w:lang w:val="en-US"/>
        </w:rPr>
        <w:t xml:space="preserve"> </w:t>
      </w:r>
      <w:r>
        <w:rPr>
          <w:rFonts w:eastAsia="游明朝" w:hint="eastAsia"/>
          <w:sz w:val="22"/>
          <w:szCs w:val="22"/>
          <w:lang w:val="en-US"/>
        </w:rPr>
        <w:t>700 MHz</w:t>
      </w:r>
      <w:r>
        <w:rPr>
          <w:rFonts w:eastAsia="游明朝"/>
          <w:sz w:val="22"/>
          <w:szCs w:val="22"/>
          <w:lang w:val="en-US"/>
        </w:rPr>
        <w:t xml:space="preserve"> </w:t>
      </w:r>
      <w:r>
        <w:rPr>
          <w:rFonts w:eastAsia="游明朝" w:hint="eastAsia"/>
          <w:sz w:val="22"/>
          <w:szCs w:val="22"/>
          <w:lang w:val="en-US"/>
        </w:rPr>
        <w:t>carrier</w:t>
      </w:r>
      <w:r>
        <w:rPr>
          <w:rFonts w:eastAsia="游明朝"/>
          <w:sz w:val="22"/>
          <w:szCs w:val="22"/>
          <w:lang w:val="en-US"/>
        </w:rPr>
        <w:t xml:space="preserve"> </w:t>
      </w:r>
      <w:r>
        <w:rPr>
          <w:rFonts w:eastAsia="游明朝" w:hint="eastAsia"/>
          <w:sz w:val="22"/>
          <w:szCs w:val="22"/>
          <w:lang w:val="en-US"/>
        </w:rPr>
        <w:t>frequency band and hence, smaller payload size</w:t>
      </w:r>
      <w:r>
        <w:rPr>
          <w:rFonts w:eastAsia="游明朝"/>
          <w:sz w:val="22"/>
          <w:szCs w:val="22"/>
          <w:lang w:val="en-US"/>
        </w:rPr>
        <w:t xml:space="preserve"> </w:t>
      </w:r>
      <w:r>
        <w:rPr>
          <w:rFonts w:eastAsia="游明朝" w:hint="eastAsia"/>
          <w:sz w:val="22"/>
          <w:szCs w:val="22"/>
          <w:lang w:val="en-US"/>
        </w:rPr>
        <w:t>such as 24 bits and 15 bits</w:t>
      </w:r>
      <w:r>
        <w:rPr>
          <w:rFonts w:eastAsia="游明朝"/>
          <w:sz w:val="22"/>
          <w:szCs w:val="22"/>
          <w:lang w:val="en-US"/>
        </w:rPr>
        <w:t xml:space="preserve"> </w:t>
      </w:r>
      <w:r>
        <w:rPr>
          <w:rFonts w:eastAsia="游明朝" w:hint="eastAsia"/>
          <w:sz w:val="22"/>
          <w:szCs w:val="22"/>
          <w:lang w:val="en-US"/>
        </w:rPr>
        <w:t xml:space="preserve">is necessary. However </w:t>
      </w:r>
      <w:r w:rsidR="00125E51">
        <w:rPr>
          <w:rFonts w:eastAsia="游明朝" w:hint="eastAsia"/>
          <w:sz w:val="22"/>
          <w:szCs w:val="22"/>
          <w:lang w:val="en-US"/>
        </w:rPr>
        <w:t xml:space="preserve">as </w:t>
      </w:r>
      <w:r>
        <w:rPr>
          <w:rFonts w:eastAsia="游明朝" w:hint="eastAsia"/>
          <w:sz w:val="22"/>
          <w:szCs w:val="22"/>
          <w:lang w:val="en-US"/>
        </w:rPr>
        <w:t>we show in [</w:t>
      </w:r>
      <w:r w:rsidR="00125E51">
        <w:rPr>
          <w:rFonts w:eastAsia="游明朝" w:hint="eastAsia"/>
          <w:sz w:val="22"/>
          <w:szCs w:val="22"/>
          <w:lang w:val="en-US"/>
        </w:rPr>
        <w:t>4</w:t>
      </w:r>
      <w:r>
        <w:rPr>
          <w:rFonts w:eastAsia="游明朝" w:hint="eastAsia"/>
          <w:sz w:val="22"/>
          <w:szCs w:val="22"/>
          <w:lang w:val="en-US"/>
        </w:rPr>
        <w:t>]</w:t>
      </w:r>
      <w:r w:rsidR="00125E51">
        <w:rPr>
          <w:rFonts w:eastAsia="游明朝" w:hint="eastAsia"/>
          <w:sz w:val="22"/>
          <w:szCs w:val="22"/>
          <w:lang w:val="en-US"/>
        </w:rPr>
        <w:t>,</w:t>
      </w:r>
      <w:r>
        <w:rPr>
          <w:rFonts w:eastAsia="游明朝"/>
          <w:sz w:val="22"/>
          <w:szCs w:val="22"/>
          <w:lang w:val="en-US"/>
        </w:rPr>
        <w:t xml:space="preserve"> </w:t>
      </w:r>
      <w:r>
        <w:rPr>
          <w:rFonts w:eastAsia="游明朝" w:hint="eastAsia"/>
          <w:sz w:val="22"/>
          <w:szCs w:val="22"/>
          <w:lang w:val="en-US"/>
        </w:rPr>
        <w:t>PDCCH</w:t>
      </w:r>
      <w:r>
        <w:rPr>
          <w:rFonts w:eastAsia="游明朝"/>
          <w:sz w:val="22"/>
          <w:szCs w:val="22"/>
          <w:lang w:val="en-US"/>
        </w:rPr>
        <w:t xml:space="preserve"> </w:t>
      </w:r>
      <w:r>
        <w:rPr>
          <w:rFonts w:eastAsia="游明朝" w:hint="eastAsia"/>
          <w:sz w:val="22"/>
          <w:szCs w:val="22"/>
          <w:lang w:val="en-US"/>
        </w:rPr>
        <w:t>repetitions</w:t>
      </w:r>
      <w:r>
        <w:rPr>
          <w:rFonts w:eastAsia="游明朝"/>
          <w:sz w:val="22"/>
          <w:szCs w:val="22"/>
          <w:lang w:val="en-US"/>
        </w:rPr>
        <w:t xml:space="preserve"> </w:t>
      </w:r>
      <w:r>
        <w:rPr>
          <w:rFonts w:eastAsia="游明朝" w:hint="eastAsia"/>
          <w:sz w:val="22"/>
          <w:szCs w:val="22"/>
          <w:lang w:val="en-US"/>
        </w:rPr>
        <w:t>can be</w:t>
      </w:r>
      <w:r>
        <w:rPr>
          <w:rFonts w:eastAsia="游明朝"/>
          <w:sz w:val="22"/>
          <w:szCs w:val="22"/>
          <w:lang w:val="en-US"/>
        </w:rPr>
        <w:t xml:space="preserve"> </w:t>
      </w:r>
      <w:r>
        <w:rPr>
          <w:rFonts w:eastAsia="游明朝" w:hint="eastAsia"/>
          <w:sz w:val="22"/>
          <w:szCs w:val="22"/>
          <w:lang w:val="en-US"/>
        </w:rPr>
        <w:t>alternative way</w:t>
      </w:r>
      <w:r>
        <w:rPr>
          <w:rFonts w:eastAsia="游明朝"/>
          <w:sz w:val="22"/>
          <w:szCs w:val="22"/>
          <w:lang w:val="en-US"/>
        </w:rPr>
        <w:t xml:space="preserve"> </w:t>
      </w:r>
      <w:r>
        <w:rPr>
          <w:rFonts w:eastAsia="游明朝" w:hint="eastAsia"/>
          <w:sz w:val="22"/>
          <w:szCs w:val="22"/>
          <w:lang w:val="en-US"/>
        </w:rPr>
        <w:t>of reaching the high</w:t>
      </w:r>
      <w:r>
        <w:rPr>
          <w:rFonts w:eastAsia="游明朝"/>
          <w:sz w:val="22"/>
          <w:szCs w:val="22"/>
          <w:lang w:val="en-US"/>
        </w:rPr>
        <w:t xml:space="preserve"> </w:t>
      </w:r>
      <w:r>
        <w:rPr>
          <w:rFonts w:eastAsia="游明朝" w:hint="eastAsia"/>
          <w:sz w:val="22"/>
          <w:szCs w:val="22"/>
          <w:lang w:val="en-US"/>
        </w:rPr>
        <w:t>reliability</w:t>
      </w:r>
      <w:r>
        <w:rPr>
          <w:rFonts w:eastAsia="游明朝"/>
          <w:sz w:val="22"/>
          <w:szCs w:val="22"/>
          <w:lang w:val="en-US"/>
        </w:rPr>
        <w:t xml:space="preserve"> </w:t>
      </w:r>
      <w:r>
        <w:rPr>
          <w:rFonts w:eastAsia="游明朝" w:hint="eastAsia"/>
          <w:sz w:val="22"/>
          <w:szCs w:val="22"/>
          <w:lang w:val="en-US"/>
        </w:rPr>
        <w:t>target.</w:t>
      </w:r>
      <w:r>
        <w:rPr>
          <w:rFonts w:eastAsia="游明朝"/>
          <w:sz w:val="22"/>
          <w:szCs w:val="22"/>
          <w:lang w:val="en-US"/>
        </w:rPr>
        <w:t xml:space="preserve"> </w:t>
      </w:r>
      <w:r>
        <w:rPr>
          <w:rFonts w:eastAsia="游明朝" w:hint="eastAsia"/>
          <w:sz w:val="22"/>
          <w:szCs w:val="22"/>
          <w:lang w:val="en-US"/>
        </w:rPr>
        <w:t>As seen in [</w:t>
      </w:r>
      <w:r w:rsidR="00125E51">
        <w:rPr>
          <w:rFonts w:eastAsia="游明朝" w:hint="eastAsia"/>
          <w:sz w:val="22"/>
          <w:szCs w:val="22"/>
          <w:lang w:val="en-US"/>
        </w:rPr>
        <w:t>4</w:t>
      </w:r>
      <w:r>
        <w:rPr>
          <w:rFonts w:eastAsia="游明朝" w:hint="eastAsia"/>
          <w:sz w:val="22"/>
          <w:szCs w:val="22"/>
          <w:lang w:val="en-US"/>
        </w:rPr>
        <w:t>], 8</w:t>
      </w:r>
      <w:r w:rsidRPr="00D321F3">
        <w:rPr>
          <w:rFonts w:eastAsia="游明朝"/>
          <w:sz w:val="22"/>
          <w:szCs w:val="22"/>
          <w:lang w:val="en-US"/>
        </w:rPr>
        <w:t xml:space="preserve"> repetitions</w:t>
      </w:r>
      <w:r>
        <w:rPr>
          <w:rFonts w:eastAsia="游明朝" w:hint="eastAsia"/>
          <w:sz w:val="22"/>
          <w:szCs w:val="22"/>
          <w:lang w:val="en-US"/>
        </w:rPr>
        <w:t xml:space="preserve"> or</w:t>
      </w:r>
      <w:r w:rsidRPr="00D321F3">
        <w:rPr>
          <w:rFonts w:eastAsia="游明朝"/>
          <w:sz w:val="22"/>
          <w:szCs w:val="22"/>
          <w:lang w:val="en-US"/>
        </w:rPr>
        <w:t xml:space="preserve"> AL=</w:t>
      </w:r>
      <w:r>
        <w:rPr>
          <w:rFonts w:eastAsia="游明朝" w:hint="eastAsia"/>
          <w:sz w:val="22"/>
          <w:szCs w:val="22"/>
          <w:lang w:val="en-US"/>
        </w:rPr>
        <w:t>2</w:t>
      </w:r>
      <w:r w:rsidRPr="00D321F3">
        <w:rPr>
          <w:rFonts w:eastAsia="游明朝"/>
          <w:sz w:val="22"/>
          <w:szCs w:val="22"/>
          <w:lang w:val="en-US"/>
        </w:rPr>
        <w:t xml:space="preserve"> </w:t>
      </w:r>
      <w:r w:rsidRPr="00353376">
        <w:rPr>
          <w:rFonts w:eastAsia="游明朝"/>
          <w:sz w:val="22"/>
          <w:szCs w:val="22"/>
          <w:lang w:val="en-US"/>
        </w:rPr>
        <w:t>w</w:t>
      </w:r>
      <w:r>
        <w:rPr>
          <w:rFonts w:eastAsia="游明朝"/>
          <w:sz w:val="22"/>
          <w:szCs w:val="22"/>
          <w:lang w:val="en-US"/>
        </w:rPr>
        <w:t>ith precoder-cycling</w:t>
      </w:r>
      <w:r w:rsidRPr="00353376">
        <w:rPr>
          <w:rFonts w:eastAsia="游明朝"/>
          <w:sz w:val="22"/>
          <w:szCs w:val="22"/>
          <w:lang w:val="en-US"/>
        </w:rPr>
        <w:t xml:space="preserve"> across repetitions offers </w:t>
      </w:r>
      <w:r>
        <w:rPr>
          <w:rFonts w:eastAsia="游明朝" w:hint="eastAsia"/>
          <w:sz w:val="22"/>
          <w:szCs w:val="22"/>
          <w:lang w:val="en-US"/>
        </w:rPr>
        <w:t xml:space="preserve">more than 2 dB gain </w:t>
      </w:r>
      <w:r w:rsidRPr="00F11ED9">
        <w:rPr>
          <w:rFonts w:eastAsiaTheme="minorEastAsia" w:hint="eastAsia"/>
          <w:sz w:val="22"/>
        </w:rPr>
        <w:t>for achieving BLER=10</w:t>
      </w:r>
      <w:r w:rsidRPr="00F11ED9">
        <w:rPr>
          <w:rFonts w:eastAsiaTheme="minorEastAsia" w:hint="eastAsia"/>
          <w:sz w:val="22"/>
          <w:vertAlign w:val="superscript"/>
        </w:rPr>
        <w:t>-</w:t>
      </w:r>
      <w:r>
        <w:rPr>
          <w:rFonts w:eastAsiaTheme="minorEastAsia" w:hint="eastAsia"/>
          <w:sz w:val="22"/>
          <w:vertAlign w:val="superscript"/>
        </w:rPr>
        <w:t>4</w:t>
      </w:r>
      <w:r>
        <w:rPr>
          <w:rFonts w:eastAsiaTheme="minorEastAsia" w:hint="eastAsia"/>
          <w:sz w:val="22"/>
        </w:rPr>
        <w:t>. For the operating BLER of 10</w:t>
      </w:r>
      <w:r w:rsidRPr="00042F16">
        <w:rPr>
          <w:rFonts w:eastAsiaTheme="minorEastAsia" w:hint="eastAsia"/>
          <w:sz w:val="22"/>
          <w:vertAlign w:val="superscript"/>
        </w:rPr>
        <w:t>-5</w:t>
      </w:r>
      <w:r>
        <w:rPr>
          <w:rFonts w:eastAsiaTheme="minorEastAsia" w:hint="eastAsia"/>
          <w:sz w:val="22"/>
        </w:rPr>
        <w:t xml:space="preserve"> or 10</w:t>
      </w:r>
      <w:r w:rsidRPr="00042F16">
        <w:rPr>
          <w:rFonts w:eastAsiaTheme="minorEastAsia" w:hint="eastAsia"/>
          <w:sz w:val="22"/>
          <w:vertAlign w:val="superscript"/>
        </w:rPr>
        <w:t>-6</w:t>
      </w:r>
      <w:r>
        <w:rPr>
          <w:rFonts w:eastAsiaTheme="minorEastAsia" w:hint="eastAsia"/>
          <w:sz w:val="22"/>
        </w:rPr>
        <w:t>, the gain must be larger.</w:t>
      </w:r>
      <w:r>
        <w:rPr>
          <w:rFonts w:eastAsia="游明朝" w:hint="eastAsia"/>
          <w:sz w:val="22"/>
          <w:szCs w:val="22"/>
          <w:lang w:val="en-US"/>
        </w:rPr>
        <w:t xml:space="preserve"> Optimizing a DCI format design </w:t>
      </w:r>
      <w:r w:rsidR="00125E51">
        <w:rPr>
          <w:rFonts w:eastAsia="游明朝" w:hint="eastAsia"/>
          <w:sz w:val="22"/>
          <w:szCs w:val="22"/>
          <w:lang w:val="en-US"/>
        </w:rPr>
        <w:t>with a large constraint due to</w:t>
      </w:r>
      <w:r>
        <w:rPr>
          <w:rFonts w:eastAsia="游明朝" w:hint="eastAsia"/>
          <w:sz w:val="22"/>
          <w:szCs w:val="22"/>
          <w:lang w:val="en-US"/>
        </w:rPr>
        <w:t xml:space="preserve"> a particular scenario is not desirable.</w:t>
      </w:r>
    </w:p>
    <w:p w14:paraId="7C209A1A" w14:textId="146E627A" w:rsidR="004F2CD9" w:rsidRDefault="006342B8" w:rsidP="00972C4A">
      <w:pPr>
        <w:spacing w:afterLines="50" w:after="120"/>
        <w:jc w:val="both"/>
        <w:rPr>
          <w:rFonts w:eastAsiaTheme="minorEastAsia"/>
          <w:sz w:val="22"/>
        </w:rPr>
      </w:pPr>
      <w:r>
        <w:rPr>
          <w:rFonts w:eastAsiaTheme="minorEastAsia" w:hint="eastAsia"/>
          <w:sz w:val="22"/>
        </w:rPr>
        <w:t>O</w:t>
      </w:r>
      <w:r>
        <w:rPr>
          <w:rFonts w:eastAsiaTheme="minorEastAsia"/>
          <w:sz w:val="22"/>
        </w:rPr>
        <w:t xml:space="preserve">n the other hand, </w:t>
      </w:r>
      <w:r w:rsidR="009316BF">
        <w:rPr>
          <w:rFonts w:eastAsiaTheme="minorEastAsia"/>
          <w:sz w:val="22"/>
        </w:rPr>
        <w:t>use of existing DCI formats</w:t>
      </w:r>
      <w:r w:rsidR="0073488C">
        <w:rPr>
          <w:rFonts w:eastAsiaTheme="minorEastAsia"/>
          <w:sz w:val="22"/>
        </w:rPr>
        <w:t>/contents</w:t>
      </w:r>
      <w:r w:rsidR="009316BF">
        <w:rPr>
          <w:rFonts w:eastAsiaTheme="minorEastAsia"/>
          <w:sz w:val="22"/>
        </w:rPr>
        <w:t xml:space="preserve"> for URLLC operation is not suitable. DCI format 0_1/1_1 has many configurable fields</w:t>
      </w:r>
      <w:r w:rsidR="007A0854">
        <w:rPr>
          <w:rFonts w:eastAsiaTheme="minorEastAsia"/>
          <w:sz w:val="22"/>
        </w:rPr>
        <w:t xml:space="preserve"> </w:t>
      </w:r>
      <w:r w:rsidR="009316BF">
        <w:rPr>
          <w:rFonts w:eastAsiaTheme="minorEastAsia"/>
          <w:sz w:val="22"/>
        </w:rPr>
        <w:t xml:space="preserve">and the total payload sizes of these DCI formats can </w:t>
      </w:r>
      <w:r w:rsidR="007A0854">
        <w:rPr>
          <w:rFonts w:eastAsiaTheme="minorEastAsia"/>
          <w:sz w:val="22"/>
        </w:rPr>
        <w:t xml:space="preserve">easily </w:t>
      </w:r>
      <w:r w:rsidR="009316BF">
        <w:rPr>
          <w:rFonts w:eastAsiaTheme="minorEastAsia"/>
          <w:sz w:val="22"/>
        </w:rPr>
        <w:t xml:space="preserve">be more than </w:t>
      </w:r>
      <w:r w:rsidR="007A0854">
        <w:rPr>
          <w:rFonts w:eastAsiaTheme="minorEastAsia"/>
          <w:sz w:val="22"/>
        </w:rPr>
        <w:t>8</w:t>
      </w:r>
      <w:r w:rsidR="009316BF">
        <w:rPr>
          <w:rFonts w:eastAsiaTheme="minorEastAsia"/>
          <w:sz w:val="22"/>
        </w:rPr>
        <w:t xml:space="preserve">0 bits. </w:t>
      </w:r>
      <w:r w:rsidR="007A0854">
        <w:rPr>
          <w:rFonts w:eastAsiaTheme="minorEastAsia"/>
          <w:sz w:val="22"/>
        </w:rPr>
        <w:t xml:space="preserve">As can be seen in Figure 1, the required SNR can be highly different if the DCI size is much higher than 40 bits. </w:t>
      </w:r>
    </w:p>
    <w:p w14:paraId="51F81BD6" w14:textId="77777777" w:rsidR="004F2CD9" w:rsidRDefault="004F2CD9" w:rsidP="004F2CD9">
      <w:pPr>
        <w:spacing w:afterLines="50" w:after="120"/>
        <w:jc w:val="center"/>
        <w:rPr>
          <w:rFonts w:eastAsiaTheme="minorEastAsia"/>
          <w:sz w:val="22"/>
        </w:rPr>
      </w:pPr>
      <w:r w:rsidRPr="00B46B8A">
        <w:rPr>
          <w:rFonts w:hint="eastAsia"/>
          <w:noProof/>
          <w:lang w:val="en-US"/>
        </w:rPr>
        <w:lastRenderedPageBreak/>
        <w:drawing>
          <wp:inline distT="0" distB="0" distL="0" distR="0" wp14:anchorId="52073851" wp14:editId="7A08654C">
            <wp:extent cx="4946760" cy="2967480"/>
            <wp:effectExtent l="0" t="0" r="6350" b="444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46760" cy="2967480"/>
                    </a:xfrm>
                    <a:prstGeom prst="rect">
                      <a:avLst/>
                    </a:prstGeom>
                    <a:noFill/>
                    <a:ln>
                      <a:noFill/>
                    </a:ln>
                  </pic:spPr>
                </pic:pic>
              </a:graphicData>
            </a:graphic>
          </wp:inline>
        </w:drawing>
      </w:r>
    </w:p>
    <w:p w14:paraId="7B1E3C31" w14:textId="2F2307B3" w:rsidR="004F2CD9" w:rsidRPr="004F2CD9" w:rsidRDefault="004F2CD9" w:rsidP="004F2CD9">
      <w:pPr>
        <w:spacing w:afterLines="50" w:after="120"/>
        <w:jc w:val="center"/>
        <w:rPr>
          <w:rFonts w:eastAsiaTheme="minorEastAsia"/>
          <w:sz w:val="22"/>
        </w:rPr>
      </w:pPr>
      <w:r>
        <w:rPr>
          <w:rFonts w:eastAsiaTheme="minorEastAsia" w:hint="eastAsia"/>
          <w:sz w:val="22"/>
        </w:rPr>
        <w:t>F</w:t>
      </w:r>
      <w:r>
        <w:rPr>
          <w:rFonts w:eastAsiaTheme="minorEastAsia"/>
          <w:sz w:val="22"/>
        </w:rPr>
        <w:t>ig. 1</w:t>
      </w:r>
      <w:r>
        <w:rPr>
          <w:rFonts w:eastAsiaTheme="minorEastAsia"/>
          <w:sz w:val="22"/>
        </w:rPr>
        <w:tab/>
        <w:t>PDCCH BLER performance with various DCI format sizes.</w:t>
      </w:r>
    </w:p>
    <w:p w14:paraId="24ADB6C0" w14:textId="4A545851" w:rsidR="006342B8" w:rsidRDefault="007A0854" w:rsidP="00972C4A">
      <w:pPr>
        <w:spacing w:afterLines="50" w:after="120"/>
        <w:jc w:val="both"/>
        <w:rPr>
          <w:rFonts w:eastAsiaTheme="minorEastAsia"/>
          <w:sz w:val="22"/>
        </w:rPr>
      </w:pPr>
      <w:r>
        <w:rPr>
          <w:rFonts w:eastAsiaTheme="minorEastAsia"/>
          <w:sz w:val="22"/>
        </w:rPr>
        <w:t xml:space="preserve">DCI format 0_0/1_0, which has the payload of up to around 40 – 50 bits, is </w:t>
      </w:r>
      <w:r w:rsidR="0039075D">
        <w:rPr>
          <w:rFonts w:eastAsiaTheme="minorEastAsia"/>
          <w:sz w:val="22"/>
        </w:rPr>
        <w:t xml:space="preserve">reasonable </w:t>
      </w:r>
      <w:r>
        <w:rPr>
          <w:rFonts w:eastAsiaTheme="minorEastAsia"/>
          <w:sz w:val="22"/>
        </w:rPr>
        <w:t xml:space="preserve">from the total DCI payload </w:t>
      </w:r>
      <w:r w:rsidR="0073488C">
        <w:rPr>
          <w:rFonts w:eastAsiaTheme="minorEastAsia"/>
          <w:sz w:val="22"/>
        </w:rPr>
        <w:t xml:space="preserve">and scheduling flexibility </w:t>
      </w:r>
      <w:r>
        <w:rPr>
          <w:rFonts w:eastAsiaTheme="minorEastAsia"/>
          <w:sz w:val="22"/>
        </w:rPr>
        <w:t xml:space="preserve">point of view. Indeed, the UE anyway monitors DCI format 0_0/1_0 in common search space(s) </w:t>
      </w:r>
      <w:r w:rsidR="004F2CD9">
        <w:rPr>
          <w:rFonts w:eastAsiaTheme="minorEastAsia"/>
          <w:sz w:val="22"/>
        </w:rPr>
        <w:t>for</w:t>
      </w:r>
      <w:r>
        <w:rPr>
          <w:rFonts w:eastAsiaTheme="minorEastAsia"/>
          <w:sz w:val="22"/>
        </w:rPr>
        <w:t xml:space="preserve"> SI/paging acquisition </w:t>
      </w:r>
      <w:r w:rsidR="003C7FFC">
        <w:rPr>
          <w:rFonts w:eastAsiaTheme="minorEastAsia"/>
          <w:sz w:val="22"/>
        </w:rPr>
        <w:t>and/</w:t>
      </w:r>
      <w:r>
        <w:rPr>
          <w:rFonts w:eastAsiaTheme="minorEastAsia"/>
          <w:sz w:val="22"/>
        </w:rPr>
        <w:t>or random access</w:t>
      </w:r>
      <w:r w:rsidR="0073488C">
        <w:rPr>
          <w:rFonts w:eastAsiaTheme="minorEastAsia"/>
          <w:sz w:val="22"/>
        </w:rPr>
        <w:t>.</w:t>
      </w:r>
      <w:r w:rsidR="004F2CD9">
        <w:rPr>
          <w:rFonts w:eastAsiaTheme="minorEastAsia"/>
          <w:sz w:val="22"/>
        </w:rPr>
        <w:t xml:space="preserve"> </w:t>
      </w:r>
      <w:r w:rsidR="0073488C">
        <w:rPr>
          <w:rFonts w:eastAsiaTheme="minorEastAsia"/>
          <w:sz w:val="22"/>
        </w:rPr>
        <w:t>Therefore,</w:t>
      </w:r>
      <w:r w:rsidR="004F2CD9">
        <w:rPr>
          <w:rFonts w:eastAsiaTheme="minorEastAsia"/>
          <w:sz w:val="22"/>
        </w:rPr>
        <w:t xml:space="preserve"> the system shall be designed such that the URLLC UE can receive the DCI format 0_0/1_0 with an appropriate miss detection probability</w:t>
      </w:r>
      <w:r>
        <w:rPr>
          <w:rFonts w:eastAsiaTheme="minorEastAsia"/>
          <w:sz w:val="22"/>
        </w:rPr>
        <w:t xml:space="preserve">. </w:t>
      </w:r>
      <w:r w:rsidR="004F2CD9">
        <w:rPr>
          <w:rFonts w:eastAsiaTheme="minorEastAsia"/>
          <w:sz w:val="22"/>
        </w:rPr>
        <w:t>However, existing DCI format 0_0/1_0 does not have some fields that are necessary for UE-specific data scheduling with appropriate MIMO or beam-forming operation; e.g., DMRS/MIMO configuration related fields, CSI/SRS request fields, beam related fields (TCI-state field, SRI field), etc. Therefore, we propose to keep the total DCI payload size being same as DCI format 0_0/1_0 while necessary changes on DCI fields</w:t>
      </w:r>
      <w:r w:rsidR="003864C2">
        <w:rPr>
          <w:rFonts w:eastAsiaTheme="minorEastAsia"/>
          <w:sz w:val="22"/>
        </w:rPr>
        <w:t>/contents</w:t>
      </w:r>
      <w:r w:rsidR="004F2CD9">
        <w:rPr>
          <w:rFonts w:eastAsiaTheme="minorEastAsia"/>
          <w:sz w:val="22"/>
        </w:rPr>
        <w:t xml:space="preserve"> are applied for the DCI format(s) for URLLC.</w:t>
      </w:r>
    </w:p>
    <w:p w14:paraId="2F6A7308" w14:textId="5A1D65D3" w:rsidR="004F2CD9" w:rsidRDefault="004F2CD9" w:rsidP="00972C4A">
      <w:pPr>
        <w:spacing w:afterLines="50" w:after="120"/>
        <w:jc w:val="both"/>
        <w:rPr>
          <w:rFonts w:eastAsiaTheme="minorEastAsia"/>
          <w:sz w:val="22"/>
        </w:rPr>
      </w:pPr>
      <w:r>
        <w:rPr>
          <w:rFonts w:eastAsiaTheme="minorEastAsia"/>
          <w:sz w:val="22"/>
        </w:rPr>
        <w:t>In order to keep the total DCI payload</w:t>
      </w:r>
      <w:r w:rsidR="00B83285">
        <w:rPr>
          <w:rFonts w:eastAsiaTheme="minorEastAsia"/>
          <w:sz w:val="22"/>
        </w:rPr>
        <w:t xml:space="preserve"> </w:t>
      </w:r>
      <w:r w:rsidR="00B83285">
        <w:rPr>
          <w:rFonts w:eastAsiaTheme="minorEastAsia" w:hint="eastAsia"/>
          <w:sz w:val="22"/>
        </w:rPr>
        <w:t>size</w:t>
      </w:r>
      <w:r>
        <w:rPr>
          <w:rFonts w:eastAsiaTheme="minorEastAsia"/>
          <w:sz w:val="22"/>
        </w:rPr>
        <w:t xml:space="preserve"> while adding some fields, it is also suggested to reduce the sizes of some fields, e.g., HPN, RV, and/or MCS. </w:t>
      </w:r>
      <w:r w:rsidR="00113D1E">
        <w:rPr>
          <w:rFonts w:eastAsiaTheme="minorEastAsia"/>
          <w:sz w:val="22"/>
        </w:rPr>
        <w:t xml:space="preserve">Considering that URLLC data is typically shorter TTI (smaller number of OFDM symbols) while wider BW, frequency-domain resource allocation field can be reduced with possible bundling of multiple consecutive RBs as the RIV unit. Example sets of fields for the new DCI format(s) for URLLC are given </w:t>
      </w:r>
      <w:r w:rsidR="003C7FFC">
        <w:rPr>
          <w:rFonts w:eastAsiaTheme="minorEastAsia"/>
          <w:sz w:val="22"/>
        </w:rPr>
        <w:t xml:space="preserve">in Table 1 and Table 2 </w:t>
      </w:r>
      <w:r w:rsidR="00113D1E">
        <w:rPr>
          <w:rFonts w:eastAsiaTheme="minorEastAsia"/>
          <w:sz w:val="22"/>
        </w:rPr>
        <w:t>below.</w:t>
      </w:r>
    </w:p>
    <w:p w14:paraId="4DC43F11" w14:textId="57467676" w:rsidR="00331211" w:rsidRDefault="00331211" w:rsidP="00331211">
      <w:pPr>
        <w:spacing w:afterLines="50" w:after="120"/>
        <w:jc w:val="center"/>
        <w:rPr>
          <w:rFonts w:eastAsiaTheme="minorEastAsia"/>
          <w:sz w:val="22"/>
        </w:rPr>
      </w:pPr>
      <w:r>
        <w:rPr>
          <w:rFonts w:eastAsiaTheme="minorEastAsia" w:hint="eastAsia"/>
          <w:sz w:val="22"/>
        </w:rPr>
        <w:t>T</w:t>
      </w:r>
      <w:r>
        <w:rPr>
          <w:rFonts w:eastAsiaTheme="minorEastAsia"/>
          <w:sz w:val="22"/>
        </w:rPr>
        <w:t>able. 1</w:t>
      </w:r>
      <w:r>
        <w:rPr>
          <w:rFonts w:eastAsiaTheme="minorEastAsia"/>
          <w:sz w:val="22"/>
        </w:rPr>
        <w:tab/>
        <w:t>Possible UL DCI for URLLC.</w:t>
      </w:r>
    </w:p>
    <w:tbl>
      <w:tblPr>
        <w:tblStyle w:val="afc"/>
        <w:tblW w:w="0" w:type="auto"/>
        <w:tblLook w:val="04A0" w:firstRow="1" w:lastRow="0" w:firstColumn="1" w:lastColumn="0" w:noHBand="0" w:noVBand="1"/>
      </w:tblPr>
      <w:tblGrid>
        <w:gridCol w:w="2093"/>
        <w:gridCol w:w="2268"/>
        <w:gridCol w:w="2693"/>
        <w:gridCol w:w="3134"/>
      </w:tblGrid>
      <w:tr w:rsidR="00E20601" w:rsidRPr="00113D1E" w14:paraId="53530C10" w14:textId="77777777" w:rsidTr="002C1461">
        <w:tc>
          <w:tcPr>
            <w:tcW w:w="2093" w:type="dxa"/>
            <w:shd w:val="clear" w:color="auto" w:fill="FBD4B4" w:themeFill="accent6" w:themeFillTint="66"/>
            <w:vAlign w:val="center"/>
          </w:tcPr>
          <w:p w14:paraId="1F3A2FE9" w14:textId="1F45D266" w:rsidR="00113D1E" w:rsidRPr="00E20601" w:rsidRDefault="00113D1E" w:rsidP="00331211">
            <w:pPr>
              <w:snapToGrid w:val="0"/>
              <w:spacing w:beforeLines="10" w:before="24" w:afterLines="10" w:after="24"/>
              <w:jc w:val="both"/>
              <w:rPr>
                <w:rFonts w:eastAsiaTheme="minorEastAsia"/>
                <w:sz w:val="18"/>
              </w:rPr>
            </w:pPr>
            <w:r w:rsidRPr="00E20601">
              <w:rPr>
                <w:rFonts w:eastAsiaTheme="minorEastAsia" w:hint="eastAsia"/>
                <w:sz w:val="18"/>
              </w:rPr>
              <w:t>F</w:t>
            </w:r>
            <w:r w:rsidRPr="00E20601">
              <w:rPr>
                <w:rFonts w:eastAsiaTheme="minorEastAsia"/>
                <w:sz w:val="18"/>
              </w:rPr>
              <w:t>ield</w:t>
            </w:r>
          </w:p>
        </w:tc>
        <w:tc>
          <w:tcPr>
            <w:tcW w:w="2268" w:type="dxa"/>
            <w:shd w:val="clear" w:color="auto" w:fill="FBD4B4" w:themeFill="accent6" w:themeFillTint="66"/>
            <w:vAlign w:val="center"/>
          </w:tcPr>
          <w:p w14:paraId="164CB817" w14:textId="4899A23F" w:rsidR="00113D1E" w:rsidRPr="00E20601" w:rsidRDefault="00113D1E" w:rsidP="00331211">
            <w:pPr>
              <w:snapToGrid w:val="0"/>
              <w:spacing w:beforeLines="10" w:before="24" w:afterLines="10" w:after="24"/>
              <w:jc w:val="both"/>
              <w:rPr>
                <w:rFonts w:eastAsiaTheme="minorEastAsia"/>
                <w:sz w:val="18"/>
              </w:rPr>
            </w:pPr>
            <w:r w:rsidRPr="00E20601">
              <w:rPr>
                <w:rFonts w:eastAsiaTheme="minorEastAsia" w:hint="eastAsia"/>
                <w:sz w:val="18"/>
              </w:rPr>
              <w:t>D</w:t>
            </w:r>
            <w:r w:rsidRPr="00E20601">
              <w:rPr>
                <w:rFonts w:eastAsiaTheme="minorEastAsia"/>
                <w:sz w:val="18"/>
              </w:rPr>
              <w:t>CI format 0_0</w:t>
            </w:r>
          </w:p>
        </w:tc>
        <w:tc>
          <w:tcPr>
            <w:tcW w:w="2693" w:type="dxa"/>
            <w:shd w:val="clear" w:color="auto" w:fill="FBD4B4" w:themeFill="accent6" w:themeFillTint="66"/>
            <w:vAlign w:val="center"/>
          </w:tcPr>
          <w:p w14:paraId="183F17E9" w14:textId="386D02AB" w:rsidR="00113D1E" w:rsidRPr="00E20601" w:rsidRDefault="00113D1E" w:rsidP="00331211">
            <w:pPr>
              <w:snapToGrid w:val="0"/>
              <w:spacing w:beforeLines="10" w:before="24" w:afterLines="10" w:after="24"/>
              <w:jc w:val="both"/>
              <w:rPr>
                <w:rFonts w:eastAsiaTheme="minorEastAsia"/>
                <w:sz w:val="18"/>
              </w:rPr>
            </w:pPr>
            <w:r w:rsidRPr="00E20601">
              <w:rPr>
                <w:rFonts w:eastAsiaTheme="minorEastAsia" w:hint="eastAsia"/>
                <w:sz w:val="18"/>
              </w:rPr>
              <w:t>U</w:t>
            </w:r>
            <w:r w:rsidRPr="00E20601">
              <w:rPr>
                <w:rFonts w:eastAsiaTheme="minorEastAsia"/>
                <w:sz w:val="18"/>
              </w:rPr>
              <w:t>L DCI for URLLC</w:t>
            </w:r>
          </w:p>
        </w:tc>
        <w:tc>
          <w:tcPr>
            <w:tcW w:w="3134" w:type="dxa"/>
            <w:shd w:val="clear" w:color="auto" w:fill="FBD4B4" w:themeFill="accent6" w:themeFillTint="66"/>
            <w:vAlign w:val="center"/>
          </w:tcPr>
          <w:p w14:paraId="4784F90C" w14:textId="12451F22" w:rsidR="00113D1E" w:rsidRPr="00E20601" w:rsidRDefault="00113D1E" w:rsidP="00331211">
            <w:pPr>
              <w:snapToGrid w:val="0"/>
              <w:spacing w:beforeLines="10" w:before="24" w:afterLines="10" w:after="24"/>
              <w:jc w:val="both"/>
              <w:rPr>
                <w:rFonts w:eastAsiaTheme="minorEastAsia"/>
                <w:sz w:val="18"/>
              </w:rPr>
            </w:pPr>
            <w:r w:rsidRPr="00E20601">
              <w:rPr>
                <w:rFonts w:eastAsiaTheme="minorEastAsia" w:hint="eastAsia"/>
                <w:sz w:val="18"/>
              </w:rPr>
              <w:t>N</w:t>
            </w:r>
            <w:r w:rsidRPr="00E20601">
              <w:rPr>
                <w:rFonts w:eastAsiaTheme="minorEastAsia"/>
                <w:sz w:val="18"/>
              </w:rPr>
              <w:t>ote</w:t>
            </w:r>
          </w:p>
        </w:tc>
      </w:tr>
      <w:tr w:rsidR="00E20601" w:rsidRPr="00113D1E" w14:paraId="6EFD8746" w14:textId="77777777" w:rsidTr="00331211">
        <w:tc>
          <w:tcPr>
            <w:tcW w:w="2093" w:type="dxa"/>
            <w:vAlign w:val="center"/>
          </w:tcPr>
          <w:p w14:paraId="5BC5B068" w14:textId="1458BDF7" w:rsidR="00113D1E" w:rsidRPr="00E20601" w:rsidRDefault="00113D1E" w:rsidP="00331211">
            <w:pPr>
              <w:snapToGrid w:val="0"/>
              <w:spacing w:beforeLines="10" w:before="24" w:afterLines="10" w:after="24"/>
              <w:jc w:val="both"/>
              <w:rPr>
                <w:rFonts w:eastAsiaTheme="minorEastAsia"/>
                <w:sz w:val="18"/>
              </w:rPr>
            </w:pPr>
            <w:r w:rsidRPr="00E20601">
              <w:rPr>
                <w:rFonts w:eastAsiaTheme="minorEastAsia" w:hint="eastAsia"/>
                <w:sz w:val="18"/>
              </w:rPr>
              <w:t>I</w:t>
            </w:r>
            <w:r w:rsidRPr="00E20601">
              <w:rPr>
                <w:rFonts w:eastAsiaTheme="minorEastAsia"/>
                <w:sz w:val="18"/>
              </w:rPr>
              <w:t>dentifier for DCI formats</w:t>
            </w:r>
          </w:p>
        </w:tc>
        <w:tc>
          <w:tcPr>
            <w:tcW w:w="2268" w:type="dxa"/>
            <w:vAlign w:val="center"/>
          </w:tcPr>
          <w:p w14:paraId="4A0D7F3D" w14:textId="2B7C5D83" w:rsidR="00113D1E" w:rsidRPr="00E20601" w:rsidRDefault="00113D1E" w:rsidP="00331211">
            <w:pPr>
              <w:snapToGrid w:val="0"/>
              <w:spacing w:beforeLines="10" w:before="24" w:afterLines="10" w:after="24"/>
              <w:jc w:val="both"/>
              <w:rPr>
                <w:rFonts w:eastAsiaTheme="minorEastAsia"/>
                <w:sz w:val="18"/>
              </w:rPr>
            </w:pPr>
            <w:r w:rsidRPr="00E20601">
              <w:rPr>
                <w:rFonts w:eastAsiaTheme="minorEastAsia" w:hint="eastAsia"/>
                <w:sz w:val="18"/>
              </w:rPr>
              <w:t>1</w:t>
            </w:r>
          </w:p>
        </w:tc>
        <w:tc>
          <w:tcPr>
            <w:tcW w:w="2693" w:type="dxa"/>
            <w:vAlign w:val="center"/>
          </w:tcPr>
          <w:p w14:paraId="02D731DD" w14:textId="63D4E02B" w:rsidR="00113D1E" w:rsidRPr="00E20601" w:rsidRDefault="002C1461" w:rsidP="00331211">
            <w:pPr>
              <w:snapToGrid w:val="0"/>
              <w:spacing w:beforeLines="10" w:before="24" w:afterLines="10" w:after="24"/>
              <w:jc w:val="both"/>
              <w:rPr>
                <w:rFonts w:eastAsiaTheme="minorEastAsia"/>
                <w:sz w:val="18"/>
              </w:rPr>
            </w:pPr>
            <w:r>
              <w:rPr>
                <w:rFonts w:eastAsiaTheme="minorEastAsia"/>
                <w:sz w:val="18"/>
              </w:rPr>
              <w:t>[</w:t>
            </w:r>
            <w:r w:rsidR="00113D1E" w:rsidRPr="00E20601">
              <w:rPr>
                <w:rFonts w:eastAsiaTheme="minorEastAsia" w:hint="eastAsia"/>
                <w:sz w:val="18"/>
              </w:rPr>
              <w:t>1</w:t>
            </w:r>
            <w:r>
              <w:rPr>
                <w:rFonts w:eastAsiaTheme="minorEastAsia"/>
                <w:sz w:val="18"/>
              </w:rPr>
              <w:t>]</w:t>
            </w:r>
          </w:p>
        </w:tc>
        <w:tc>
          <w:tcPr>
            <w:tcW w:w="3134" w:type="dxa"/>
            <w:vAlign w:val="center"/>
          </w:tcPr>
          <w:p w14:paraId="14A09194" w14:textId="77777777" w:rsidR="00113D1E" w:rsidRPr="00E20601" w:rsidRDefault="00113D1E" w:rsidP="00331211">
            <w:pPr>
              <w:snapToGrid w:val="0"/>
              <w:spacing w:beforeLines="10" w:before="24" w:afterLines="10" w:after="24"/>
              <w:jc w:val="both"/>
              <w:rPr>
                <w:rFonts w:eastAsiaTheme="minorEastAsia"/>
                <w:sz w:val="18"/>
              </w:rPr>
            </w:pPr>
          </w:p>
        </w:tc>
      </w:tr>
      <w:tr w:rsidR="00E20601" w:rsidRPr="00113D1E" w14:paraId="4F170570" w14:textId="77777777" w:rsidTr="00331211">
        <w:tc>
          <w:tcPr>
            <w:tcW w:w="2093" w:type="dxa"/>
            <w:vAlign w:val="center"/>
          </w:tcPr>
          <w:p w14:paraId="20CC8971" w14:textId="0C6B0781" w:rsidR="00113D1E" w:rsidRPr="00E20601" w:rsidRDefault="00113D1E" w:rsidP="00331211">
            <w:pPr>
              <w:snapToGrid w:val="0"/>
              <w:spacing w:beforeLines="10" w:before="24" w:afterLines="10" w:after="24"/>
              <w:jc w:val="both"/>
              <w:rPr>
                <w:rFonts w:eastAsiaTheme="minorEastAsia"/>
                <w:sz w:val="18"/>
              </w:rPr>
            </w:pPr>
            <w:r w:rsidRPr="00E20601">
              <w:rPr>
                <w:rFonts w:eastAsiaTheme="minorEastAsia" w:hint="eastAsia"/>
                <w:sz w:val="18"/>
              </w:rPr>
              <w:t>F</w:t>
            </w:r>
            <w:r w:rsidRPr="00E20601">
              <w:rPr>
                <w:rFonts w:eastAsiaTheme="minorEastAsia"/>
                <w:sz w:val="18"/>
              </w:rPr>
              <w:t>requency-domain RA</w:t>
            </w:r>
          </w:p>
        </w:tc>
        <w:tc>
          <w:tcPr>
            <w:tcW w:w="2268" w:type="dxa"/>
            <w:vAlign w:val="center"/>
          </w:tcPr>
          <w:p w14:paraId="61C177DC" w14:textId="365AE1A1" w:rsidR="00113D1E" w:rsidRPr="00E20601" w:rsidRDefault="00635852" w:rsidP="00331211">
            <w:pPr>
              <w:pStyle w:val="Web"/>
              <w:snapToGrid w:val="0"/>
              <w:spacing w:beforeLines="10" w:before="24" w:beforeAutospacing="0" w:afterLines="10" w:after="24" w:afterAutospacing="0"/>
              <w:jc w:val="both"/>
              <w:rPr>
                <w:sz w:val="18"/>
              </w:rPr>
            </w:pPr>
            <m:oMathPara>
              <m:oMath>
                <m:d>
                  <m:dPr>
                    <m:begChr m:val="⌈"/>
                    <m:endChr m:val="⌉"/>
                    <m:ctrlPr>
                      <w:rPr>
                        <w:rFonts w:ascii="Cambria Math" w:eastAsia="游ゴシック" w:hAnsi="Cambria Math" w:cs="+mn-cs"/>
                        <w:i/>
                        <w:iCs/>
                        <w:color w:val="000000"/>
                        <w:kern w:val="24"/>
                        <w:sz w:val="18"/>
                        <w:szCs w:val="28"/>
                      </w:rPr>
                    </m:ctrlPr>
                  </m:dPr>
                  <m:e>
                    <m:sSub>
                      <m:sSubPr>
                        <m:ctrlPr>
                          <w:rPr>
                            <w:rFonts w:ascii="Cambria Math" w:eastAsia="游ゴシック" w:hAnsi="Cambria Math" w:cs="+mn-cs"/>
                            <w:i/>
                            <w:iCs/>
                            <w:color w:val="000000"/>
                            <w:kern w:val="24"/>
                            <w:sz w:val="18"/>
                            <w:szCs w:val="28"/>
                          </w:rPr>
                        </m:ctrlPr>
                      </m:sSubPr>
                      <m:e>
                        <m:r>
                          <w:rPr>
                            <w:rFonts w:ascii="Cambria Math" w:eastAsia="游ゴシック" w:hAnsi="Cambria Math" w:cs="+mn-cs"/>
                            <w:color w:val="000000"/>
                            <w:kern w:val="24"/>
                            <w:sz w:val="18"/>
                            <w:szCs w:val="28"/>
                          </w:rPr>
                          <m:t>log</m:t>
                        </m:r>
                      </m:e>
                      <m:sub>
                        <m:r>
                          <w:rPr>
                            <w:rFonts w:ascii="Cambria Math" w:eastAsia="游ゴシック" w:hAnsi="Cambria Math" w:cs="+mn-cs"/>
                            <w:color w:val="000000"/>
                            <w:kern w:val="24"/>
                            <w:sz w:val="18"/>
                            <w:szCs w:val="28"/>
                          </w:rPr>
                          <m:t>2</m:t>
                        </m:r>
                      </m:sub>
                    </m:sSub>
                    <m:d>
                      <m:dPr>
                        <m:ctrlPr>
                          <w:rPr>
                            <w:rFonts w:ascii="Cambria Math" w:eastAsia="游ゴシック" w:hAnsi="Cambria Math" w:cs="+mn-cs"/>
                            <w:i/>
                            <w:iCs/>
                            <w:color w:val="000000"/>
                            <w:kern w:val="24"/>
                            <w:sz w:val="18"/>
                            <w:szCs w:val="28"/>
                          </w:rPr>
                        </m:ctrlPr>
                      </m:dPr>
                      <m:e>
                        <m:sSup>
                          <m:sSupPr>
                            <m:ctrlPr>
                              <w:rPr>
                                <w:rFonts w:ascii="Cambria Math" w:eastAsia="游ゴシック" w:hAnsi="Cambria Math" w:cs="+mn-cs"/>
                                <w:i/>
                                <w:iCs/>
                                <w:color w:val="000000"/>
                                <w:kern w:val="24"/>
                                <w:sz w:val="18"/>
                                <w:szCs w:val="28"/>
                              </w:rPr>
                            </m:ctrlPr>
                          </m:sSupPr>
                          <m:e>
                            <m:r>
                              <w:rPr>
                                <w:rFonts w:ascii="Cambria Math" w:eastAsia="游ゴシック" w:hAnsi="Cambria Math" w:cs="+mn-cs"/>
                                <w:color w:val="000000"/>
                                <w:kern w:val="24"/>
                                <w:sz w:val="18"/>
                                <w:szCs w:val="28"/>
                              </w:rPr>
                              <m:t>N</m:t>
                            </m:r>
                          </m:e>
                          <m:sup>
                            <m:r>
                              <w:rPr>
                                <w:rFonts w:ascii="Cambria Math" w:eastAsia="游ゴシック" w:hAnsi="Cambria Math" w:cs="+mn-cs"/>
                                <w:color w:val="000000"/>
                                <w:kern w:val="24"/>
                                <w:sz w:val="18"/>
                                <w:szCs w:val="28"/>
                              </w:rPr>
                              <m:t>BWP</m:t>
                            </m:r>
                          </m:sup>
                        </m:sSup>
                        <m:f>
                          <m:fPr>
                            <m:ctrlPr>
                              <w:rPr>
                                <w:rFonts w:ascii="Cambria Math" w:eastAsia="游ゴシック" w:hAnsi="Cambria Math" w:cs="+mn-cs"/>
                                <w:i/>
                                <w:iCs/>
                                <w:color w:val="000000"/>
                                <w:kern w:val="24"/>
                                <w:sz w:val="18"/>
                                <w:szCs w:val="28"/>
                              </w:rPr>
                            </m:ctrlPr>
                          </m:fPr>
                          <m:num>
                            <m:sSup>
                              <m:sSupPr>
                                <m:ctrlPr>
                                  <w:rPr>
                                    <w:rFonts w:ascii="Cambria Math" w:eastAsia="游ゴシック" w:hAnsi="Cambria Math" w:cs="+mn-cs"/>
                                    <w:i/>
                                    <w:iCs/>
                                    <w:color w:val="000000"/>
                                    <w:kern w:val="24"/>
                                    <w:sz w:val="18"/>
                                    <w:szCs w:val="28"/>
                                  </w:rPr>
                                </m:ctrlPr>
                              </m:sSupPr>
                              <m:e>
                                <m:r>
                                  <w:rPr>
                                    <w:rFonts w:ascii="Cambria Math" w:eastAsia="游ゴシック" w:hAnsi="Cambria Math" w:cs="+mn-cs"/>
                                    <w:color w:val="000000"/>
                                    <w:kern w:val="24"/>
                                    <w:sz w:val="18"/>
                                    <w:szCs w:val="28"/>
                                  </w:rPr>
                                  <m:t>N</m:t>
                                </m:r>
                              </m:e>
                              <m:sup>
                                <m:r>
                                  <w:rPr>
                                    <w:rFonts w:ascii="Cambria Math" w:eastAsia="游ゴシック" w:hAnsi="Cambria Math" w:cs="+mn-cs"/>
                                    <w:color w:val="000000"/>
                                    <w:kern w:val="24"/>
                                    <w:sz w:val="18"/>
                                    <w:szCs w:val="28"/>
                                  </w:rPr>
                                  <m:t>BWP</m:t>
                                </m:r>
                              </m:sup>
                            </m:sSup>
                            <m:r>
                              <w:rPr>
                                <w:rFonts w:ascii="Cambria Math" w:eastAsia="游ゴシック" w:hAnsi="Cambria Math" w:cs="+mn-cs"/>
                                <w:color w:val="000000"/>
                                <w:kern w:val="24"/>
                                <w:sz w:val="18"/>
                                <w:szCs w:val="28"/>
                              </w:rPr>
                              <m:t>+1</m:t>
                            </m:r>
                          </m:num>
                          <m:den>
                            <m:r>
                              <w:rPr>
                                <w:rFonts w:ascii="Cambria Math" w:eastAsia="游ゴシック" w:hAnsi="Cambria Math" w:cs="+mn-cs"/>
                                <w:color w:val="000000"/>
                                <w:kern w:val="24"/>
                                <w:sz w:val="18"/>
                                <w:szCs w:val="28"/>
                              </w:rPr>
                              <m:t>2</m:t>
                            </m:r>
                          </m:den>
                        </m:f>
                      </m:e>
                    </m:d>
                  </m:e>
                </m:d>
              </m:oMath>
            </m:oMathPara>
          </w:p>
        </w:tc>
        <w:tc>
          <w:tcPr>
            <w:tcW w:w="2693" w:type="dxa"/>
            <w:vAlign w:val="center"/>
          </w:tcPr>
          <w:p w14:paraId="56201B85" w14:textId="45A061CA" w:rsidR="00113D1E" w:rsidRPr="00E20601" w:rsidRDefault="00635852" w:rsidP="00331211">
            <w:pPr>
              <w:snapToGrid w:val="0"/>
              <w:spacing w:beforeLines="10" w:before="24" w:afterLines="10" w:after="24"/>
              <w:jc w:val="both"/>
              <w:rPr>
                <w:rFonts w:eastAsiaTheme="minorEastAsia"/>
                <w:sz w:val="18"/>
              </w:rPr>
            </w:pPr>
            <m:oMathPara>
              <m:oMath>
                <m:d>
                  <m:dPr>
                    <m:begChr m:val="⌈"/>
                    <m:endChr m:val="⌉"/>
                    <m:ctrlPr>
                      <w:rPr>
                        <w:rFonts w:ascii="Cambria Math" w:eastAsia="游ゴシック" w:hAnsi="Cambria Math" w:cs="+mn-cs"/>
                        <w:i/>
                        <w:iCs/>
                        <w:color w:val="000000"/>
                        <w:kern w:val="24"/>
                        <w:sz w:val="18"/>
                        <w:szCs w:val="28"/>
                      </w:rPr>
                    </m:ctrlPr>
                  </m:dPr>
                  <m:e>
                    <m:sSub>
                      <m:sSubPr>
                        <m:ctrlPr>
                          <w:rPr>
                            <w:rFonts w:ascii="Cambria Math" w:eastAsia="游ゴシック" w:hAnsi="Cambria Math" w:cs="+mn-cs"/>
                            <w:i/>
                            <w:iCs/>
                            <w:color w:val="000000"/>
                            <w:kern w:val="24"/>
                            <w:sz w:val="18"/>
                            <w:szCs w:val="28"/>
                          </w:rPr>
                        </m:ctrlPr>
                      </m:sSubPr>
                      <m:e>
                        <m:r>
                          <w:rPr>
                            <w:rFonts w:ascii="Cambria Math" w:eastAsia="游ゴシック" w:hAnsi="Cambria Math" w:cs="+mn-cs"/>
                            <w:color w:val="000000"/>
                            <w:kern w:val="24"/>
                            <w:sz w:val="18"/>
                            <w:szCs w:val="28"/>
                          </w:rPr>
                          <m:t>log</m:t>
                        </m:r>
                      </m:e>
                      <m:sub>
                        <m:r>
                          <w:rPr>
                            <w:rFonts w:ascii="Cambria Math" w:eastAsia="游ゴシック" w:hAnsi="Cambria Math" w:cs="+mn-cs"/>
                            <w:color w:val="000000"/>
                            <w:kern w:val="24"/>
                            <w:sz w:val="18"/>
                            <w:szCs w:val="28"/>
                          </w:rPr>
                          <m:t>2</m:t>
                        </m:r>
                      </m:sub>
                    </m:sSub>
                    <m:d>
                      <m:dPr>
                        <m:ctrlPr>
                          <w:rPr>
                            <w:rFonts w:ascii="Cambria Math" w:eastAsia="游ゴシック" w:hAnsi="Cambria Math" w:cs="+mn-cs"/>
                            <w:i/>
                            <w:iCs/>
                            <w:color w:val="000000"/>
                            <w:kern w:val="24"/>
                            <w:sz w:val="18"/>
                            <w:szCs w:val="28"/>
                          </w:rPr>
                        </m:ctrlPr>
                      </m:dPr>
                      <m:e>
                        <m:d>
                          <m:dPr>
                            <m:begChr m:val="⌈"/>
                            <m:endChr m:val="⌉"/>
                            <m:ctrlPr>
                              <w:rPr>
                                <w:rFonts w:ascii="Cambria Math" w:eastAsia="游ゴシック" w:hAnsi="Cambria Math" w:cs="+mn-cs"/>
                                <w:i/>
                                <w:iCs/>
                                <w:color w:val="000000"/>
                                <w:kern w:val="24"/>
                                <w:sz w:val="18"/>
                                <w:szCs w:val="28"/>
                              </w:rPr>
                            </m:ctrlPr>
                          </m:dPr>
                          <m:e>
                            <m:f>
                              <m:fPr>
                                <m:ctrlPr>
                                  <w:rPr>
                                    <w:rFonts w:ascii="Cambria Math" w:eastAsia="游ゴシック" w:hAnsi="Cambria Math" w:cs="+mn-cs"/>
                                    <w:i/>
                                    <w:iCs/>
                                    <w:color w:val="000000"/>
                                    <w:kern w:val="24"/>
                                    <w:sz w:val="18"/>
                                    <w:szCs w:val="28"/>
                                  </w:rPr>
                                </m:ctrlPr>
                              </m:fPr>
                              <m:num>
                                <m:sSup>
                                  <m:sSupPr>
                                    <m:ctrlPr>
                                      <w:rPr>
                                        <w:rFonts w:ascii="Cambria Math" w:eastAsia="游ゴシック" w:hAnsi="Cambria Math" w:cs="+mn-cs"/>
                                        <w:i/>
                                        <w:iCs/>
                                        <w:color w:val="000000"/>
                                        <w:kern w:val="24"/>
                                        <w:sz w:val="18"/>
                                        <w:szCs w:val="28"/>
                                      </w:rPr>
                                    </m:ctrlPr>
                                  </m:sSupPr>
                                  <m:e>
                                    <m:r>
                                      <w:rPr>
                                        <w:rFonts w:ascii="Cambria Math" w:eastAsia="游ゴシック" w:hAnsi="Cambria Math" w:cs="+mn-cs"/>
                                        <w:color w:val="000000"/>
                                        <w:kern w:val="24"/>
                                        <w:sz w:val="18"/>
                                        <w:szCs w:val="28"/>
                                      </w:rPr>
                                      <m:t>N</m:t>
                                    </m:r>
                                  </m:e>
                                  <m:sup>
                                    <m:r>
                                      <w:rPr>
                                        <w:rFonts w:ascii="Cambria Math" w:eastAsia="游ゴシック" w:hAnsi="Cambria Math" w:cs="+mn-cs"/>
                                        <w:color w:val="000000"/>
                                        <w:kern w:val="24"/>
                                        <w:sz w:val="18"/>
                                        <w:szCs w:val="28"/>
                                      </w:rPr>
                                      <m:t>BWP</m:t>
                                    </m:r>
                                  </m:sup>
                                </m:sSup>
                              </m:num>
                              <m:den>
                                <m:r>
                                  <w:rPr>
                                    <w:rFonts w:ascii="Cambria Math" w:eastAsia="游ゴシック" w:hAnsi="Cambria Math" w:cs="+mn-cs"/>
                                    <w:color w:val="000000"/>
                                    <w:kern w:val="24"/>
                                    <w:sz w:val="18"/>
                                    <w:szCs w:val="28"/>
                                  </w:rPr>
                                  <m:t>x</m:t>
                                </m:r>
                              </m:den>
                            </m:f>
                          </m:e>
                        </m:d>
                        <m:f>
                          <m:fPr>
                            <m:ctrlPr>
                              <w:rPr>
                                <w:rFonts w:ascii="Cambria Math" w:eastAsia="游ゴシック" w:hAnsi="Cambria Math" w:cs="+mn-cs"/>
                                <w:i/>
                                <w:iCs/>
                                <w:color w:val="000000"/>
                                <w:kern w:val="24"/>
                                <w:sz w:val="18"/>
                                <w:szCs w:val="28"/>
                              </w:rPr>
                            </m:ctrlPr>
                          </m:fPr>
                          <m:num>
                            <m:d>
                              <m:dPr>
                                <m:begChr m:val="⌈"/>
                                <m:endChr m:val="⌉"/>
                                <m:ctrlPr>
                                  <w:rPr>
                                    <w:rFonts w:ascii="Cambria Math" w:eastAsia="游ゴシック" w:hAnsi="Cambria Math" w:cs="+mn-cs"/>
                                    <w:i/>
                                    <w:iCs/>
                                    <w:color w:val="000000"/>
                                    <w:kern w:val="24"/>
                                    <w:sz w:val="18"/>
                                    <w:szCs w:val="28"/>
                                  </w:rPr>
                                </m:ctrlPr>
                              </m:dPr>
                              <m:e>
                                <m:f>
                                  <m:fPr>
                                    <m:ctrlPr>
                                      <w:rPr>
                                        <w:rFonts w:ascii="Cambria Math" w:eastAsia="游ゴシック" w:hAnsi="Cambria Math" w:cs="+mn-cs"/>
                                        <w:i/>
                                        <w:iCs/>
                                        <w:color w:val="000000"/>
                                        <w:kern w:val="24"/>
                                        <w:sz w:val="18"/>
                                        <w:szCs w:val="28"/>
                                      </w:rPr>
                                    </m:ctrlPr>
                                  </m:fPr>
                                  <m:num>
                                    <m:sSup>
                                      <m:sSupPr>
                                        <m:ctrlPr>
                                          <w:rPr>
                                            <w:rFonts w:ascii="Cambria Math" w:eastAsia="游ゴシック" w:hAnsi="Cambria Math" w:cs="+mn-cs"/>
                                            <w:i/>
                                            <w:iCs/>
                                            <w:color w:val="000000"/>
                                            <w:kern w:val="24"/>
                                            <w:sz w:val="18"/>
                                            <w:szCs w:val="28"/>
                                          </w:rPr>
                                        </m:ctrlPr>
                                      </m:sSupPr>
                                      <m:e>
                                        <m:r>
                                          <w:rPr>
                                            <w:rFonts w:ascii="Cambria Math" w:eastAsia="游ゴシック" w:hAnsi="Cambria Math" w:cs="+mn-cs"/>
                                            <w:color w:val="000000"/>
                                            <w:kern w:val="24"/>
                                            <w:sz w:val="18"/>
                                            <w:szCs w:val="28"/>
                                          </w:rPr>
                                          <m:t>N</m:t>
                                        </m:r>
                                      </m:e>
                                      <m:sup>
                                        <m:r>
                                          <w:rPr>
                                            <w:rFonts w:ascii="Cambria Math" w:eastAsia="游ゴシック" w:hAnsi="Cambria Math" w:cs="+mn-cs"/>
                                            <w:color w:val="000000"/>
                                            <w:kern w:val="24"/>
                                            <w:sz w:val="18"/>
                                            <w:szCs w:val="28"/>
                                          </w:rPr>
                                          <m:t>BWP</m:t>
                                        </m:r>
                                      </m:sup>
                                    </m:sSup>
                                  </m:num>
                                  <m:den>
                                    <m:r>
                                      <w:rPr>
                                        <w:rFonts w:ascii="Cambria Math" w:eastAsia="游ゴシック" w:hAnsi="Cambria Math" w:cs="+mn-cs"/>
                                        <w:color w:val="000000"/>
                                        <w:kern w:val="24"/>
                                        <w:sz w:val="18"/>
                                        <w:szCs w:val="28"/>
                                      </w:rPr>
                                      <m:t>x</m:t>
                                    </m:r>
                                  </m:den>
                                </m:f>
                              </m:e>
                            </m:d>
                            <m:r>
                              <w:rPr>
                                <w:rFonts w:ascii="Cambria Math" w:eastAsia="游ゴシック" w:hAnsi="Cambria Math" w:cs="+mn-cs"/>
                                <w:color w:val="000000"/>
                                <w:kern w:val="24"/>
                                <w:sz w:val="18"/>
                                <w:szCs w:val="28"/>
                              </w:rPr>
                              <m:t>+1</m:t>
                            </m:r>
                          </m:num>
                          <m:den>
                            <m:r>
                              <w:rPr>
                                <w:rFonts w:ascii="Cambria Math" w:eastAsia="游ゴシック" w:hAnsi="Cambria Math" w:cs="+mn-cs"/>
                                <w:color w:val="000000"/>
                                <w:kern w:val="24"/>
                                <w:sz w:val="18"/>
                                <w:szCs w:val="28"/>
                              </w:rPr>
                              <m:t>2</m:t>
                            </m:r>
                          </m:den>
                        </m:f>
                      </m:e>
                    </m:d>
                  </m:e>
                </m:d>
              </m:oMath>
            </m:oMathPara>
          </w:p>
        </w:tc>
        <w:tc>
          <w:tcPr>
            <w:tcW w:w="3134" w:type="dxa"/>
            <w:vAlign w:val="center"/>
          </w:tcPr>
          <w:p w14:paraId="5FBFE723" w14:textId="58B7DF80" w:rsidR="00113D1E" w:rsidRPr="00E20601" w:rsidRDefault="00113D1E" w:rsidP="00331211">
            <w:pPr>
              <w:snapToGrid w:val="0"/>
              <w:spacing w:beforeLines="10" w:before="24" w:afterLines="10" w:after="24"/>
              <w:jc w:val="both"/>
              <w:rPr>
                <w:rFonts w:eastAsiaTheme="minorEastAsia"/>
                <w:sz w:val="18"/>
              </w:rPr>
            </w:pPr>
            <w:r w:rsidRPr="00E20601">
              <w:rPr>
                <w:rFonts w:eastAsiaTheme="minorEastAsia" w:hint="eastAsia"/>
                <w:sz w:val="18"/>
              </w:rPr>
              <w:t>R</w:t>
            </w:r>
            <w:r w:rsidRPr="00E20601">
              <w:rPr>
                <w:rFonts w:eastAsiaTheme="minorEastAsia"/>
                <w:sz w:val="18"/>
              </w:rPr>
              <w:t>A Type 1</w:t>
            </w:r>
          </w:p>
          <w:p w14:paraId="28CCAD09" w14:textId="2F02FFA0" w:rsidR="00113D1E" w:rsidRPr="00E20601" w:rsidRDefault="00113D1E" w:rsidP="00331211">
            <w:pPr>
              <w:snapToGrid w:val="0"/>
              <w:spacing w:beforeLines="10" w:before="24" w:afterLines="10" w:after="24"/>
              <w:jc w:val="both"/>
              <w:rPr>
                <w:rFonts w:eastAsiaTheme="minorEastAsia"/>
                <w:sz w:val="18"/>
              </w:rPr>
            </w:pPr>
            <w:r w:rsidRPr="00E20601">
              <w:rPr>
                <w:rFonts w:eastAsiaTheme="minorEastAsia" w:hint="eastAsia"/>
                <w:sz w:val="18"/>
              </w:rPr>
              <w:t>F</w:t>
            </w:r>
            <w:r w:rsidRPr="00E20601">
              <w:rPr>
                <w:rFonts w:eastAsiaTheme="minorEastAsia"/>
                <w:sz w:val="18"/>
              </w:rPr>
              <w:t>or UL DCI for URLLC, x can be larger than 1, for reducing the field size with a coarser granularity</w:t>
            </w:r>
          </w:p>
        </w:tc>
      </w:tr>
      <w:tr w:rsidR="00E20601" w:rsidRPr="00113D1E" w14:paraId="71A0DCFC" w14:textId="77777777" w:rsidTr="00331211">
        <w:tc>
          <w:tcPr>
            <w:tcW w:w="2093" w:type="dxa"/>
            <w:vAlign w:val="center"/>
          </w:tcPr>
          <w:p w14:paraId="34821FA0" w14:textId="57ADF927" w:rsidR="00E20601" w:rsidRPr="00E20601" w:rsidRDefault="00E20601" w:rsidP="00331211">
            <w:pPr>
              <w:snapToGrid w:val="0"/>
              <w:spacing w:beforeLines="10" w:before="24" w:afterLines="10" w:after="24"/>
              <w:jc w:val="both"/>
              <w:rPr>
                <w:rFonts w:eastAsiaTheme="minorEastAsia"/>
                <w:sz w:val="18"/>
              </w:rPr>
            </w:pPr>
            <w:r w:rsidRPr="00E20601">
              <w:rPr>
                <w:rFonts w:eastAsiaTheme="minorEastAsia" w:hint="eastAsia"/>
                <w:sz w:val="18"/>
              </w:rPr>
              <w:t>T</w:t>
            </w:r>
            <w:r w:rsidRPr="00E20601">
              <w:rPr>
                <w:rFonts w:eastAsiaTheme="minorEastAsia"/>
                <w:sz w:val="18"/>
              </w:rPr>
              <w:t>ime-domain RA</w:t>
            </w:r>
          </w:p>
        </w:tc>
        <w:tc>
          <w:tcPr>
            <w:tcW w:w="2268" w:type="dxa"/>
            <w:vAlign w:val="center"/>
          </w:tcPr>
          <w:p w14:paraId="7F04196F" w14:textId="483C34A5"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hint="eastAsia"/>
                <w:iCs/>
                <w:color w:val="000000"/>
                <w:kern w:val="24"/>
                <w:sz w:val="18"/>
                <w:szCs w:val="28"/>
              </w:rPr>
              <w:t>4</w:t>
            </w:r>
          </w:p>
        </w:tc>
        <w:tc>
          <w:tcPr>
            <w:tcW w:w="2693" w:type="dxa"/>
            <w:vAlign w:val="center"/>
          </w:tcPr>
          <w:p w14:paraId="5B50AF22" w14:textId="20A6DC5C"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hint="eastAsia"/>
                <w:iCs/>
                <w:color w:val="000000"/>
                <w:kern w:val="24"/>
                <w:sz w:val="18"/>
                <w:szCs w:val="28"/>
              </w:rPr>
              <w:t>0</w:t>
            </w:r>
            <w:r w:rsidRPr="00E20601">
              <w:rPr>
                <w:rFonts w:ascii="Times New Roman" w:eastAsia="ＭＳ 明朝" w:hAnsi="Times New Roman" w:cs="Times New Roman"/>
                <w:iCs/>
                <w:color w:val="000000"/>
                <w:kern w:val="24"/>
                <w:sz w:val="18"/>
                <w:szCs w:val="28"/>
              </w:rPr>
              <w:t xml:space="preserve"> or 1 or 2 or 3 or 4</w:t>
            </w:r>
          </w:p>
        </w:tc>
        <w:tc>
          <w:tcPr>
            <w:tcW w:w="3134" w:type="dxa"/>
            <w:vMerge w:val="restart"/>
            <w:vAlign w:val="center"/>
          </w:tcPr>
          <w:p w14:paraId="415B9646" w14:textId="221B0AA5"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hint="eastAsia"/>
                <w:iCs/>
                <w:color w:val="000000"/>
                <w:kern w:val="24"/>
                <w:sz w:val="18"/>
                <w:szCs w:val="28"/>
              </w:rPr>
              <w:t>C</w:t>
            </w:r>
            <w:r w:rsidRPr="00E20601">
              <w:rPr>
                <w:rFonts w:ascii="Times New Roman" w:eastAsia="ＭＳ 明朝" w:hAnsi="Times New Roman" w:cs="Times New Roman"/>
                <w:iCs/>
                <w:color w:val="000000"/>
                <w:kern w:val="24"/>
                <w:sz w:val="18"/>
                <w:szCs w:val="28"/>
              </w:rPr>
              <w:t>onfigurable size for UL DCI for URLLC</w:t>
            </w:r>
          </w:p>
        </w:tc>
      </w:tr>
      <w:tr w:rsidR="00E20601" w:rsidRPr="00113D1E" w14:paraId="2D787414" w14:textId="77777777" w:rsidTr="00331211">
        <w:tc>
          <w:tcPr>
            <w:tcW w:w="2093" w:type="dxa"/>
            <w:vAlign w:val="center"/>
          </w:tcPr>
          <w:p w14:paraId="6788D846" w14:textId="635CB251" w:rsidR="00E20601" w:rsidRPr="00E20601" w:rsidRDefault="00E20601" w:rsidP="00331211">
            <w:pPr>
              <w:snapToGrid w:val="0"/>
              <w:spacing w:beforeLines="10" w:before="24" w:afterLines="10" w:after="24"/>
              <w:jc w:val="both"/>
              <w:rPr>
                <w:rFonts w:eastAsiaTheme="minorEastAsia"/>
                <w:sz w:val="18"/>
              </w:rPr>
            </w:pPr>
            <w:r w:rsidRPr="00E20601">
              <w:rPr>
                <w:rFonts w:eastAsiaTheme="minorEastAsia" w:hint="eastAsia"/>
                <w:sz w:val="18"/>
              </w:rPr>
              <w:t>F</w:t>
            </w:r>
            <w:r w:rsidRPr="00E20601">
              <w:rPr>
                <w:rFonts w:eastAsiaTheme="minorEastAsia"/>
                <w:sz w:val="18"/>
              </w:rPr>
              <w:t>requency-hopping flag</w:t>
            </w:r>
          </w:p>
        </w:tc>
        <w:tc>
          <w:tcPr>
            <w:tcW w:w="2268" w:type="dxa"/>
            <w:vAlign w:val="center"/>
          </w:tcPr>
          <w:p w14:paraId="07DDE873" w14:textId="7631BDBE"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hint="eastAsia"/>
                <w:iCs/>
                <w:color w:val="000000"/>
                <w:kern w:val="24"/>
                <w:sz w:val="18"/>
                <w:szCs w:val="28"/>
              </w:rPr>
              <w:t>1</w:t>
            </w:r>
          </w:p>
        </w:tc>
        <w:tc>
          <w:tcPr>
            <w:tcW w:w="2693" w:type="dxa"/>
            <w:vAlign w:val="center"/>
          </w:tcPr>
          <w:p w14:paraId="672B3048" w14:textId="301B8F6E"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iCs/>
                <w:color w:val="000000"/>
                <w:kern w:val="24"/>
                <w:sz w:val="18"/>
                <w:szCs w:val="28"/>
              </w:rPr>
              <w:t>0 or 1</w:t>
            </w:r>
          </w:p>
        </w:tc>
        <w:tc>
          <w:tcPr>
            <w:tcW w:w="3134" w:type="dxa"/>
            <w:vMerge/>
            <w:vAlign w:val="center"/>
          </w:tcPr>
          <w:p w14:paraId="7EE8364F" w14:textId="77777777"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E20601" w:rsidRPr="00113D1E" w14:paraId="5EBDEB65" w14:textId="77777777" w:rsidTr="00331211">
        <w:tc>
          <w:tcPr>
            <w:tcW w:w="2093" w:type="dxa"/>
            <w:vAlign w:val="center"/>
          </w:tcPr>
          <w:p w14:paraId="30DA5C78" w14:textId="61585596" w:rsidR="00E20601" w:rsidRPr="00E20601" w:rsidRDefault="00E20601" w:rsidP="00331211">
            <w:pPr>
              <w:snapToGrid w:val="0"/>
              <w:spacing w:beforeLines="10" w:before="24" w:afterLines="10" w:after="24"/>
              <w:jc w:val="both"/>
              <w:rPr>
                <w:rFonts w:eastAsiaTheme="minorEastAsia"/>
                <w:sz w:val="18"/>
              </w:rPr>
            </w:pPr>
            <w:r>
              <w:rPr>
                <w:rFonts w:eastAsiaTheme="minorEastAsia" w:hint="eastAsia"/>
                <w:sz w:val="18"/>
              </w:rPr>
              <w:t>M</w:t>
            </w:r>
            <w:r>
              <w:rPr>
                <w:rFonts w:eastAsiaTheme="minorEastAsia"/>
                <w:sz w:val="18"/>
              </w:rPr>
              <w:t>CS</w:t>
            </w:r>
          </w:p>
        </w:tc>
        <w:tc>
          <w:tcPr>
            <w:tcW w:w="2268" w:type="dxa"/>
            <w:vAlign w:val="center"/>
          </w:tcPr>
          <w:p w14:paraId="441A4794" w14:textId="2CD5C092"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5</w:t>
            </w:r>
          </w:p>
        </w:tc>
        <w:tc>
          <w:tcPr>
            <w:tcW w:w="2693" w:type="dxa"/>
            <w:vAlign w:val="center"/>
          </w:tcPr>
          <w:p w14:paraId="3F38C664" w14:textId="135A76C7"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iCs/>
                <w:color w:val="000000"/>
                <w:kern w:val="24"/>
                <w:sz w:val="18"/>
                <w:szCs w:val="28"/>
              </w:rPr>
              <w:t>1 or 2 or 3 or 4</w:t>
            </w:r>
            <w:r>
              <w:rPr>
                <w:rFonts w:ascii="Times New Roman" w:eastAsia="ＭＳ 明朝" w:hAnsi="Times New Roman" w:cs="Times New Roman"/>
                <w:iCs/>
                <w:color w:val="000000"/>
                <w:kern w:val="24"/>
                <w:sz w:val="18"/>
                <w:szCs w:val="28"/>
              </w:rPr>
              <w:t xml:space="preserve"> or 5</w:t>
            </w:r>
          </w:p>
        </w:tc>
        <w:tc>
          <w:tcPr>
            <w:tcW w:w="3134" w:type="dxa"/>
            <w:vMerge/>
            <w:vAlign w:val="center"/>
          </w:tcPr>
          <w:p w14:paraId="001FCB11" w14:textId="352452EA"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9075D" w:rsidRPr="00113D1E" w14:paraId="4D025B3D" w14:textId="77777777" w:rsidTr="00D4223C">
        <w:tc>
          <w:tcPr>
            <w:tcW w:w="2093" w:type="dxa"/>
            <w:shd w:val="clear" w:color="auto" w:fill="BFBFBF" w:themeFill="background1" w:themeFillShade="BF"/>
            <w:vAlign w:val="center"/>
          </w:tcPr>
          <w:p w14:paraId="10914104" w14:textId="19D80B39" w:rsidR="0039075D" w:rsidRDefault="0039075D" w:rsidP="00331211">
            <w:pPr>
              <w:snapToGrid w:val="0"/>
              <w:spacing w:beforeLines="10" w:before="24" w:afterLines="10" w:after="24"/>
              <w:jc w:val="both"/>
              <w:rPr>
                <w:rFonts w:eastAsiaTheme="minorEastAsia"/>
                <w:sz w:val="18"/>
              </w:rPr>
            </w:pPr>
            <w:r>
              <w:rPr>
                <w:rFonts w:eastAsiaTheme="minorEastAsia" w:hint="eastAsia"/>
                <w:sz w:val="18"/>
              </w:rPr>
              <w:t>N</w:t>
            </w:r>
            <w:r>
              <w:rPr>
                <w:rFonts w:eastAsiaTheme="minorEastAsia"/>
                <w:sz w:val="18"/>
              </w:rPr>
              <w:t>DI</w:t>
            </w:r>
          </w:p>
        </w:tc>
        <w:tc>
          <w:tcPr>
            <w:tcW w:w="4961" w:type="dxa"/>
            <w:gridSpan w:val="2"/>
            <w:shd w:val="clear" w:color="auto" w:fill="BFBFBF" w:themeFill="background1" w:themeFillShade="BF"/>
            <w:vAlign w:val="center"/>
          </w:tcPr>
          <w:p w14:paraId="271C7836" w14:textId="097557AD" w:rsidR="0039075D" w:rsidRPr="00E20601" w:rsidRDefault="0039075D"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1</w:t>
            </w:r>
          </w:p>
        </w:tc>
        <w:tc>
          <w:tcPr>
            <w:tcW w:w="3134" w:type="dxa"/>
            <w:shd w:val="clear" w:color="auto" w:fill="BFBFBF" w:themeFill="background1" w:themeFillShade="BF"/>
            <w:vAlign w:val="center"/>
          </w:tcPr>
          <w:p w14:paraId="0A3C7933" w14:textId="77777777" w:rsidR="0039075D" w:rsidRPr="00E20601" w:rsidRDefault="0039075D"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E20601" w:rsidRPr="00113D1E" w14:paraId="7D8A5A71" w14:textId="77777777" w:rsidTr="00331211">
        <w:tc>
          <w:tcPr>
            <w:tcW w:w="2093" w:type="dxa"/>
            <w:vAlign w:val="center"/>
          </w:tcPr>
          <w:p w14:paraId="0F27DA8D" w14:textId="3F38D254" w:rsidR="00E20601" w:rsidRDefault="00E20601" w:rsidP="00331211">
            <w:pPr>
              <w:snapToGrid w:val="0"/>
              <w:spacing w:beforeLines="10" w:before="24" w:afterLines="10" w:after="24"/>
              <w:jc w:val="both"/>
              <w:rPr>
                <w:rFonts w:eastAsiaTheme="minorEastAsia"/>
                <w:sz w:val="18"/>
              </w:rPr>
            </w:pPr>
            <w:r>
              <w:rPr>
                <w:rFonts w:eastAsiaTheme="minorEastAsia" w:hint="eastAsia"/>
                <w:sz w:val="18"/>
              </w:rPr>
              <w:t>R</w:t>
            </w:r>
            <w:r>
              <w:rPr>
                <w:rFonts w:eastAsiaTheme="minorEastAsia"/>
                <w:sz w:val="18"/>
              </w:rPr>
              <w:t>V</w:t>
            </w:r>
          </w:p>
        </w:tc>
        <w:tc>
          <w:tcPr>
            <w:tcW w:w="2268" w:type="dxa"/>
            <w:vAlign w:val="center"/>
          </w:tcPr>
          <w:p w14:paraId="06F808A6" w14:textId="5F976B72"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2</w:t>
            </w:r>
          </w:p>
        </w:tc>
        <w:tc>
          <w:tcPr>
            <w:tcW w:w="2693" w:type="dxa"/>
            <w:vAlign w:val="center"/>
          </w:tcPr>
          <w:p w14:paraId="74708F55" w14:textId="685F39E1"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iCs/>
                <w:color w:val="000000"/>
                <w:kern w:val="24"/>
                <w:sz w:val="18"/>
                <w:szCs w:val="28"/>
              </w:rPr>
              <w:t>1 or 2</w:t>
            </w:r>
          </w:p>
        </w:tc>
        <w:tc>
          <w:tcPr>
            <w:tcW w:w="3134" w:type="dxa"/>
            <w:vMerge w:val="restart"/>
            <w:vAlign w:val="center"/>
          </w:tcPr>
          <w:p w14:paraId="1D37B794" w14:textId="7704C6DE"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hint="eastAsia"/>
                <w:iCs/>
                <w:color w:val="000000"/>
                <w:kern w:val="24"/>
                <w:sz w:val="18"/>
                <w:szCs w:val="28"/>
              </w:rPr>
              <w:t>C</w:t>
            </w:r>
            <w:r w:rsidRPr="00E20601">
              <w:rPr>
                <w:rFonts w:ascii="Times New Roman" w:eastAsia="ＭＳ 明朝" w:hAnsi="Times New Roman" w:cs="Times New Roman"/>
                <w:iCs/>
                <w:color w:val="000000"/>
                <w:kern w:val="24"/>
                <w:sz w:val="18"/>
                <w:szCs w:val="28"/>
              </w:rPr>
              <w:t>onfigurable size for UL DCI for URLLC</w:t>
            </w:r>
          </w:p>
        </w:tc>
      </w:tr>
      <w:tr w:rsidR="00E20601" w:rsidRPr="00113D1E" w14:paraId="36EBC4B9" w14:textId="77777777" w:rsidTr="00331211">
        <w:tc>
          <w:tcPr>
            <w:tcW w:w="2093" w:type="dxa"/>
            <w:vAlign w:val="center"/>
          </w:tcPr>
          <w:p w14:paraId="708A8851" w14:textId="27DB0AE8" w:rsidR="00E20601" w:rsidRDefault="00E20601" w:rsidP="00331211">
            <w:pPr>
              <w:snapToGrid w:val="0"/>
              <w:spacing w:beforeLines="10" w:before="24" w:afterLines="10" w:after="24"/>
              <w:jc w:val="both"/>
              <w:rPr>
                <w:rFonts w:eastAsiaTheme="minorEastAsia"/>
                <w:sz w:val="18"/>
              </w:rPr>
            </w:pPr>
            <w:r>
              <w:rPr>
                <w:rFonts w:eastAsiaTheme="minorEastAsia" w:hint="eastAsia"/>
                <w:sz w:val="18"/>
              </w:rPr>
              <w:t>H</w:t>
            </w:r>
            <w:r>
              <w:rPr>
                <w:rFonts w:eastAsiaTheme="minorEastAsia"/>
                <w:sz w:val="18"/>
              </w:rPr>
              <w:t>PN</w:t>
            </w:r>
          </w:p>
        </w:tc>
        <w:tc>
          <w:tcPr>
            <w:tcW w:w="2268" w:type="dxa"/>
            <w:vAlign w:val="center"/>
          </w:tcPr>
          <w:p w14:paraId="0D9C72E8" w14:textId="4F01DA17"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4</w:t>
            </w:r>
          </w:p>
        </w:tc>
        <w:tc>
          <w:tcPr>
            <w:tcW w:w="2693" w:type="dxa"/>
            <w:vAlign w:val="center"/>
          </w:tcPr>
          <w:p w14:paraId="45F0DBEA" w14:textId="0ACD3FA8"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iCs/>
                <w:color w:val="000000"/>
                <w:kern w:val="24"/>
                <w:sz w:val="18"/>
                <w:szCs w:val="28"/>
              </w:rPr>
              <w:t>1 or 2 or 3 or 4</w:t>
            </w:r>
          </w:p>
        </w:tc>
        <w:tc>
          <w:tcPr>
            <w:tcW w:w="3134" w:type="dxa"/>
            <w:vMerge/>
            <w:vAlign w:val="center"/>
          </w:tcPr>
          <w:p w14:paraId="44316B3C" w14:textId="77777777"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9075D" w:rsidRPr="00113D1E" w14:paraId="505A21F6" w14:textId="77777777" w:rsidTr="00D4223C">
        <w:tc>
          <w:tcPr>
            <w:tcW w:w="2093" w:type="dxa"/>
            <w:shd w:val="clear" w:color="auto" w:fill="BFBFBF" w:themeFill="background1" w:themeFillShade="BF"/>
            <w:vAlign w:val="center"/>
          </w:tcPr>
          <w:p w14:paraId="7A45F663" w14:textId="377E1B04" w:rsidR="0039075D" w:rsidRDefault="0039075D" w:rsidP="00331211">
            <w:pPr>
              <w:snapToGrid w:val="0"/>
              <w:spacing w:beforeLines="10" w:before="24" w:afterLines="10" w:after="24"/>
              <w:jc w:val="both"/>
              <w:rPr>
                <w:rFonts w:eastAsiaTheme="minorEastAsia"/>
                <w:sz w:val="18"/>
              </w:rPr>
            </w:pPr>
            <w:r>
              <w:rPr>
                <w:rFonts w:eastAsiaTheme="minorEastAsia" w:hint="eastAsia"/>
                <w:sz w:val="18"/>
              </w:rPr>
              <w:t>T</w:t>
            </w:r>
            <w:r>
              <w:rPr>
                <w:rFonts w:eastAsiaTheme="minorEastAsia"/>
                <w:sz w:val="18"/>
              </w:rPr>
              <w:t>PC command</w:t>
            </w:r>
          </w:p>
        </w:tc>
        <w:tc>
          <w:tcPr>
            <w:tcW w:w="4961" w:type="dxa"/>
            <w:gridSpan w:val="2"/>
            <w:shd w:val="clear" w:color="auto" w:fill="BFBFBF" w:themeFill="background1" w:themeFillShade="BF"/>
            <w:vAlign w:val="center"/>
          </w:tcPr>
          <w:p w14:paraId="49409331" w14:textId="294F4712" w:rsidR="0039075D" w:rsidRPr="00E20601" w:rsidRDefault="0039075D"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2</w:t>
            </w:r>
          </w:p>
        </w:tc>
        <w:tc>
          <w:tcPr>
            <w:tcW w:w="3134" w:type="dxa"/>
            <w:shd w:val="clear" w:color="auto" w:fill="BFBFBF" w:themeFill="background1" w:themeFillShade="BF"/>
            <w:vAlign w:val="center"/>
          </w:tcPr>
          <w:p w14:paraId="4D5BA873" w14:textId="77777777" w:rsidR="0039075D" w:rsidRPr="00E20601" w:rsidRDefault="0039075D"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E20601" w:rsidRPr="00113D1E" w14:paraId="4E17471D" w14:textId="77777777" w:rsidTr="00331211">
        <w:tc>
          <w:tcPr>
            <w:tcW w:w="2093" w:type="dxa"/>
            <w:vAlign w:val="center"/>
          </w:tcPr>
          <w:p w14:paraId="4E72051F" w14:textId="5C438CD3" w:rsidR="00E20601" w:rsidRDefault="00E20601" w:rsidP="00331211">
            <w:pPr>
              <w:snapToGrid w:val="0"/>
              <w:spacing w:beforeLines="10" w:before="24" w:afterLines="10" w:after="24"/>
              <w:jc w:val="both"/>
              <w:rPr>
                <w:rFonts w:eastAsiaTheme="minorEastAsia"/>
                <w:sz w:val="18"/>
              </w:rPr>
            </w:pPr>
            <w:r>
              <w:rPr>
                <w:rFonts w:eastAsiaTheme="minorEastAsia" w:hint="eastAsia"/>
                <w:sz w:val="18"/>
              </w:rPr>
              <w:t>S</w:t>
            </w:r>
            <w:r>
              <w:rPr>
                <w:rFonts w:eastAsiaTheme="minorEastAsia"/>
                <w:sz w:val="18"/>
              </w:rPr>
              <w:t>RS resource indicator</w:t>
            </w:r>
          </w:p>
        </w:tc>
        <w:tc>
          <w:tcPr>
            <w:tcW w:w="2268" w:type="dxa"/>
            <w:vAlign w:val="center"/>
          </w:tcPr>
          <w:p w14:paraId="073B65E9" w14:textId="3EEC5108" w:rsid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N</w:t>
            </w:r>
            <w:r>
              <w:rPr>
                <w:rFonts w:ascii="Times New Roman" w:eastAsia="ＭＳ 明朝" w:hAnsi="Times New Roman" w:cs="Times New Roman"/>
                <w:iCs/>
                <w:color w:val="000000"/>
                <w:kern w:val="24"/>
                <w:sz w:val="18"/>
                <w:szCs w:val="28"/>
              </w:rPr>
              <w:t>/A</w:t>
            </w:r>
          </w:p>
        </w:tc>
        <w:tc>
          <w:tcPr>
            <w:tcW w:w="2693" w:type="dxa"/>
            <w:vAlign w:val="center"/>
          </w:tcPr>
          <w:p w14:paraId="0CC1417D" w14:textId="2CE7F621" w:rsid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1 or 2</w:t>
            </w:r>
          </w:p>
        </w:tc>
        <w:tc>
          <w:tcPr>
            <w:tcW w:w="3134" w:type="dxa"/>
            <w:vMerge w:val="restart"/>
            <w:vAlign w:val="center"/>
          </w:tcPr>
          <w:p w14:paraId="6CFA0178" w14:textId="26C88780"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hint="eastAsia"/>
                <w:iCs/>
                <w:color w:val="000000"/>
                <w:kern w:val="24"/>
                <w:sz w:val="18"/>
                <w:szCs w:val="28"/>
              </w:rPr>
              <w:t>C</w:t>
            </w:r>
            <w:r w:rsidRPr="00E20601">
              <w:rPr>
                <w:rFonts w:ascii="Times New Roman" w:eastAsia="ＭＳ 明朝" w:hAnsi="Times New Roman" w:cs="Times New Roman"/>
                <w:iCs/>
                <w:color w:val="000000"/>
                <w:kern w:val="24"/>
                <w:sz w:val="18"/>
                <w:szCs w:val="28"/>
              </w:rPr>
              <w:t>onfigurable size for UL DCI for URLLC</w:t>
            </w:r>
          </w:p>
        </w:tc>
      </w:tr>
      <w:tr w:rsidR="00E20601" w:rsidRPr="00113D1E" w14:paraId="18730537" w14:textId="77777777" w:rsidTr="00331211">
        <w:tc>
          <w:tcPr>
            <w:tcW w:w="2093" w:type="dxa"/>
            <w:vAlign w:val="center"/>
          </w:tcPr>
          <w:p w14:paraId="12294CB9" w14:textId="12A097A1" w:rsidR="00E20601" w:rsidRDefault="00E20601" w:rsidP="00331211">
            <w:pPr>
              <w:snapToGrid w:val="0"/>
              <w:spacing w:beforeLines="10" w:before="24" w:afterLines="10" w:after="24"/>
              <w:jc w:val="both"/>
              <w:rPr>
                <w:rFonts w:eastAsiaTheme="minorEastAsia"/>
                <w:sz w:val="18"/>
              </w:rPr>
            </w:pPr>
            <w:r w:rsidRPr="00E20601">
              <w:rPr>
                <w:rFonts w:eastAsiaTheme="minorEastAsia"/>
                <w:sz w:val="18"/>
              </w:rPr>
              <w:t>Precoding information and number of layers</w:t>
            </w:r>
          </w:p>
        </w:tc>
        <w:tc>
          <w:tcPr>
            <w:tcW w:w="2268" w:type="dxa"/>
            <w:vAlign w:val="center"/>
          </w:tcPr>
          <w:p w14:paraId="557116C5" w14:textId="55A3625B" w:rsid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N</w:t>
            </w:r>
            <w:r>
              <w:rPr>
                <w:rFonts w:ascii="Times New Roman" w:eastAsia="ＭＳ 明朝" w:hAnsi="Times New Roman" w:cs="Times New Roman"/>
                <w:iCs/>
                <w:color w:val="000000"/>
                <w:kern w:val="24"/>
                <w:sz w:val="18"/>
                <w:szCs w:val="28"/>
              </w:rPr>
              <w:t>/A</w:t>
            </w:r>
          </w:p>
        </w:tc>
        <w:tc>
          <w:tcPr>
            <w:tcW w:w="2693" w:type="dxa"/>
            <w:vAlign w:val="center"/>
          </w:tcPr>
          <w:p w14:paraId="6E835AEE" w14:textId="78012CD9" w:rsid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1 or 2</w:t>
            </w:r>
          </w:p>
        </w:tc>
        <w:tc>
          <w:tcPr>
            <w:tcW w:w="3134" w:type="dxa"/>
            <w:vMerge/>
            <w:vAlign w:val="center"/>
          </w:tcPr>
          <w:p w14:paraId="404454B9" w14:textId="77777777"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E20601" w:rsidRPr="00113D1E" w14:paraId="0A0B3FDB" w14:textId="77777777" w:rsidTr="00331211">
        <w:tc>
          <w:tcPr>
            <w:tcW w:w="2093" w:type="dxa"/>
            <w:vAlign w:val="center"/>
          </w:tcPr>
          <w:p w14:paraId="70B87F68" w14:textId="585E0B8C" w:rsidR="00E20601" w:rsidRPr="00E20601" w:rsidRDefault="00E20601" w:rsidP="00331211">
            <w:pPr>
              <w:snapToGrid w:val="0"/>
              <w:spacing w:beforeLines="10" w:before="24" w:afterLines="10" w:after="24"/>
              <w:jc w:val="both"/>
              <w:rPr>
                <w:rFonts w:eastAsiaTheme="minorEastAsia"/>
                <w:sz w:val="18"/>
              </w:rPr>
            </w:pPr>
            <w:r w:rsidRPr="00E20601">
              <w:rPr>
                <w:rFonts w:eastAsiaTheme="minorEastAsia"/>
                <w:sz w:val="18"/>
              </w:rPr>
              <w:t>Antenna ports</w:t>
            </w:r>
          </w:p>
        </w:tc>
        <w:tc>
          <w:tcPr>
            <w:tcW w:w="2268" w:type="dxa"/>
            <w:vAlign w:val="center"/>
          </w:tcPr>
          <w:p w14:paraId="70FCB815" w14:textId="49FF3BFC" w:rsid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N</w:t>
            </w:r>
            <w:r>
              <w:rPr>
                <w:rFonts w:ascii="Times New Roman" w:eastAsia="ＭＳ 明朝" w:hAnsi="Times New Roman" w:cs="Times New Roman"/>
                <w:iCs/>
                <w:color w:val="000000"/>
                <w:kern w:val="24"/>
                <w:sz w:val="18"/>
                <w:szCs w:val="28"/>
              </w:rPr>
              <w:t>/A</w:t>
            </w:r>
          </w:p>
        </w:tc>
        <w:tc>
          <w:tcPr>
            <w:tcW w:w="2693" w:type="dxa"/>
            <w:vAlign w:val="center"/>
          </w:tcPr>
          <w:p w14:paraId="2A2EEED9" w14:textId="5FAD1633" w:rsid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1 or 2</w:t>
            </w:r>
          </w:p>
        </w:tc>
        <w:tc>
          <w:tcPr>
            <w:tcW w:w="3134" w:type="dxa"/>
            <w:vMerge/>
            <w:vAlign w:val="center"/>
          </w:tcPr>
          <w:p w14:paraId="658DBFFD" w14:textId="77777777"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E20601" w:rsidRPr="00113D1E" w14:paraId="5D6662F1" w14:textId="77777777" w:rsidTr="00331211">
        <w:tc>
          <w:tcPr>
            <w:tcW w:w="2093" w:type="dxa"/>
            <w:vAlign w:val="center"/>
          </w:tcPr>
          <w:p w14:paraId="619290E6" w14:textId="51BD5629" w:rsidR="00E20601" w:rsidRPr="00E20601" w:rsidRDefault="00E20601" w:rsidP="00331211">
            <w:pPr>
              <w:snapToGrid w:val="0"/>
              <w:spacing w:beforeLines="10" w:before="24" w:afterLines="10" w:after="24"/>
              <w:jc w:val="both"/>
              <w:rPr>
                <w:rFonts w:eastAsiaTheme="minorEastAsia"/>
                <w:sz w:val="18"/>
              </w:rPr>
            </w:pPr>
            <w:r w:rsidRPr="00E20601">
              <w:rPr>
                <w:rFonts w:eastAsiaTheme="minorEastAsia"/>
                <w:sz w:val="18"/>
              </w:rPr>
              <w:t>SRS request</w:t>
            </w:r>
          </w:p>
        </w:tc>
        <w:tc>
          <w:tcPr>
            <w:tcW w:w="2268" w:type="dxa"/>
            <w:vAlign w:val="center"/>
          </w:tcPr>
          <w:p w14:paraId="4ECDB639" w14:textId="2510FE0D" w:rsid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N</w:t>
            </w:r>
            <w:r>
              <w:rPr>
                <w:rFonts w:ascii="Times New Roman" w:eastAsia="ＭＳ 明朝" w:hAnsi="Times New Roman" w:cs="Times New Roman"/>
                <w:iCs/>
                <w:color w:val="000000"/>
                <w:kern w:val="24"/>
                <w:sz w:val="18"/>
                <w:szCs w:val="28"/>
              </w:rPr>
              <w:t>/A</w:t>
            </w:r>
          </w:p>
        </w:tc>
        <w:tc>
          <w:tcPr>
            <w:tcW w:w="2693" w:type="dxa"/>
            <w:vAlign w:val="center"/>
          </w:tcPr>
          <w:p w14:paraId="44D48D69" w14:textId="17EF0215" w:rsid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1 or 2</w:t>
            </w:r>
          </w:p>
        </w:tc>
        <w:tc>
          <w:tcPr>
            <w:tcW w:w="3134" w:type="dxa"/>
            <w:vMerge/>
            <w:vAlign w:val="center"/>
          </w:tcPr>
          <w:p w14:paraId="2941D3C8" w14:textId="77777777"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E20601" w:rsidRPr="00113D1E" w14:paraId="02FCEAF7" w14:textId="77777777" w:rsidTr="00331211">
        <w:tc>
          <w:tcPr>
            <w:tcW w:w="2093" w:type="dxa"/>
            <w:vAlign w:val="center"/>
          </w:tcPr>
          <w:p w14:paraId="404EC086" w14:textId="7D0805E1" w:rsidR="00E20601" w:rsidRPr="00E20601" w:rsidRDefault="00E20601" w:rsidP="00331211">
            <w:pPr>
              <w:snapToGrid w:val="0"/>
              <w:spacing w:beforeLines="10" w:before="24" w:afterLines="10" w:after="24"/>
              <w:jc w:val="both"/>
              <w:rPr>
                <w:rFonts w:eastAsiaTheme="minorEastAsia"/>
                <w:sz w:val="18"/>
              </w:rPr>
            </w:pPr>
            <w:r>
              <w:rPr>
                <w:rFonts w:eastAsiaTheme="minorEastAsia" w:hint="eastAsia"/>
                <w:sz w:val="18"/>
              </w:rPr>
              <w:lastRenderedPageBreak/>
              <w:t>C</w:t>
            </w:r>
            <w:r>
              <w:rPr>
                <w:rFonts w:eastAsiaTheme="minorEastAsia"/>
                <w:sz w:val="18"/>
              </w:rPr>
              <w:t>SI request</w:t>
            </w:r>
          </w:p>
        </w:tc>
        <w:tc>
          <w:tcPr>
            <w:tcW w:w="2268" w:type="dxa"/>
            <w:vAlign w:val="center"/>
          </w:tcPr>
          <w:p w14:paraId="283CA827" w14:textId="0D5064E7" w:rsid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N</w:t>
            </w:r>
            <w:r>
              <w:rPr>
                <w:rFonts w:ascii="Times New Roman" w:eastAsia="ＭＳ 明朝" w:hAnsi="Times New Roman" w:cs="Times New Roman"/>
                <w:iCs/>
                <w:color w:val="000000"/>
                <w:kern w:val="24"/>
                <w:sz w:val="18"/>
                <w:szCs w:val="28"/>
              </w:rPr>
              <w:t>/A</w:t>
            </w:r>
          </w:p>
        </w:tc>
        <w:tc>
          <w:tcPr>
            <w:tcW w:w="2693" w:type="dxa"/>
            <w:vAlign w:val="center"/>
          </w:tcPr>
          <w:p w14:paraId="3A0BA0FB" w14:textId="603BB653" w:rsid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1 or 2</w:t>
            </w:r>
          </w:p>
        </w:tc>
        <w:tc>
          <w:tcPr>
            <w:tcW w:w="3134" w:type="dxa"/>
            <w:vMerge/>
            <w:vAlign w:val="center"/>
          </w:tcPr>
          <w:p w14:paraId="6B2B9B97" w14:textId="77777777"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E20601" w:rsidRPr="00113D1E" w14:paraId="3B0FC2FE" w14:textId="77777777" w:rsidTr="00331211">
        <w:tc>
          <w:tcPr>
            <w:tcW w:w="2093" w:type="dxa"/>
            <w:vAlign w:val="center"/>
          </w:tcPr>
          <w:p w14:paraId="0E7BE545" w14:textId="0AC894F0" w:rsidR="00E20601" w:rsidRDefault="00E20601" w:rsidP="00331211">
            <w:pPr>
              <w:snapToGrid w:val="0"/>
              <w:spacing w:beforeLines="10" w:before="24" w:afterLines="10" w:after="24"/>
              <w:jc w:val="both"/>
              <w:rPr>
                <w:rFonts w:eastAsiaTheme="minorEastAsia"/>
                <w:sz w:val="18"/>
              </w:rPr>
            </w:pPr>
            <w:proofErr w:type="spellStart"/>
            <w:r w:rsidRPr="00E20601">
              <w:rPr>
                <w:rFonts w:eastAsiaTheme="minorEastAsia"/>
                <w:sz w:val="18"/>
              </w:rPr>
              <w:t>beta_offset</w:t>
            </w:r>
            <w:proofErr w:type="spellEnd"/>
            <w:r w:rsidRPr="00E20601">
              <w:rPr>
                <w:rFonts w:eastAsiaTheme="minorEastAsia"/>
                <w:sz w:val="18"/>
              </w:rPr>
              <w:t xml:space="preserve"> indicator</w:t>
            </w:r>
          </w:p>
        </w:tc>
        <w:tc>
          <w:tcPr>
            <w:tcW w:w="2268" w:type="dxa"/>
            <w:vAlign w:val="center"/>
          </w:tcPr>
          <w:p w14:paraId="42173DA4" w14:textId="008EF6DE" w:rsid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N</w:t>
            </w:r>
            <w:r>
              <w:rPr>
                <w:rFonts w:ascii="Times New Roman" w:eastAsia="ＭＳ 明朝" w:hAnsi="Times New Roman" w:cs="Times New Roman"/>
                <w:iCs/>
                <w:color w:val="000000"/>
                <w:kern w:val="24"/>
                <w:sz w:val="18"/>
                <w:szCs w:val="28"/>
              </w:rPr>
              <w:t>/A</w:t>
            </w:r>
          </w:p>
        </w:tc>
        <w:tc>
          <w:tcPr>
            <w:tcW w:w="2693" w:type="dxa"/>
            <w:vAlign w:val="center"/>
          </w:tcPr>
          <w:p w14:paraId="10A4918D" w14:textId="07A15C46" w:rsid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1 or 2</w:t>
            </w:r>
          </w:p>
        </w:tc>
        <w:tc>
          <w:tcPr>
            <w:tcW w:w="3134" w:type="dxa"/>
            <w:vMerge/>
            <w:vAlign w:val="center"/>
          </w:tcPr>
          <w:p w14:paraId="147080F4" w14:textId="77777777" w:rsidR="00E20601" w:rsidRP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E20601" w:rsidRPr="00113D1E" w14:paraId="1A407123" w14:textId="77777777" w:rsidTr="00331211">
        <w:tc>
          <w:tcPr>
            <w:tcW w:w="2093" w:type="dxa"/>
            <w:vAlign w:val="center"/>
          </w:tcPr>
          <w:p w14:paraId="34DEEB07" w14:textId="24DC9127" w:rsidR="00E20601" w:rsidRPr="00E20601" w:rsidRDefault="00E20601" w:rsidP="00331211">
            <w:pPr>
              <w:snapToGrid w:val="0"/>
              <w:spacing w:beforeLines="10" w:before="24" w:afterLines="10" w:after="24"/>
              <w:jc w:val="both"/>
              <w:rPr>
                <w:rFonts w:eastAsiaTheme="minorEastAsia"/>
                <w:sz w:val="18"/>
              </w:rPr>
            </w:pPr>
            <w:r>
              <w:rPr>
                <w:rFonts w:eastAsiaTheme="minorEastAsia" w:hint="eastAsia"/>
                <w:sz w:val="18"/>
              </w:rPr>
              <w:t>R</w:t>
            </w:r>
            <w:r>
              <w:rPr>
                <w:rFonts w:eastAsiaTheme="minorEastAsia"/>
                <w:sz w:val="18"/>
              </w:rPr>
              <w:t>epetition factor</w:t>
            </w:r>
          </w:p>
        </w:tc>
        <w:tc>
          <w:tcPr>
            <w:tcW w:w="2268" w:type="dxa"/>
            <w:vAlign w:val="center"/>
          </w:tcPr>
          <w:p w14:paraId="66EB4947" w14:textId="29957466" w:rsid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N</w:t>
            </w:r>
            <w:r>
              <w:rPr>
                <w:rFonts w:ascii="Times New Roman" w:eastAsia="ＭＳ 明朝" w:hAnsi="Times New Roman" w:cs="Times New Roman"/>
                <w:iCs/>
                <w:color w:val="000000"/>
                <w:kern w:val="24"/>
                <w:sz w:val="18"/>
                <w:szCs w:val="28"/>
              </w:rPr>
              <w:t>/A</w:t>
            </w:r>
          </w:p>
        </w:tc>
        <w:tc>
          <w:tcPr>
            <w:tcW w:w="2693" w:type="dxa"/>
            <w:vAlign w:val="center"/>
          </w:tcPr>
          <w:p w14:paraId="6B670B8C" w14:textId="1E12C9DB" w:rsidR="00E20601" w:rsidRDefault="00E2060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1 or 2</w:t>
            </w:r>
          </w:p>
        </w:tc>
        <w:tc>
          <w:tcPr>
            <w:tcW w:w="3134" w:type="dxa"/>
            <w:vAlign w:val="center"/>
          </w:tcPr>
          <w:p w14:paraId="166D39B1" w14:textId="6B3E0F43" w:rsidR="00331211" w:rsidRDefault="0033121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P</w:t>
            </w:r>
            <w:r>
              <w:rPr>
                <w:rFonts w:ascii="Times New Roman" w:eastAsia="ＭＳ 明朝" w:hAnsi="Times New Roman" w:cs="Times New Roman"/>
                <w:iCs/>
                <w:color w:val="000000"/>
                <w:kern w:val="24"/>
                <w:sz w:val="18"/>
                <w:szCs w:val="28"/>
              </w:rPr>
              <w:t>USCH repetition factor should be dynamically indicated by the DCI</w:t>
            </w:r>
          </w:p>
          <w:p w14:paraId="6B32E322" w14:textId="15631D71" w:rsidR="00E20601" w:rsidRPr="00E20601" w:rsidRDefault="0033121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hint="eastAsia"/>
                <w:iCs/>
                <w:color w:val="000000"/>
                <w:kern w:val="24"/>
                <w:sz w:val="18"/>
                <w:szCs w:val="28"/>
              </w:rPr>
              <w:t>C</w:t>
            </w:r>
            <w:r w:rsidRPr="00E20601">
              <w:rPr>
                <w:rFonts w:ascii="Times New Roman" w:eastAsia="ＭＳ 明朝" w:hAnsi="Times New Roman" w:cs="Times New Roman"/>
                <w:iCs/>
                <w:color w:val="000000"/>
                <w:kern w:val="24"/>
                <w:sz w:val="18"/>
                <w:szCs w:val="28"/>
              </w:rPr>
              <w:t>onfigurable size for UL DCI for URLLC</w:t>
            </w:r>
          </w:p>
        </w:tc>
      </w:tr>
      <w:tr w:rsidR="00331211" w:rsidRPr="00113D1E" w14:paraId="72BCEA60" w14:textId="77777777" w:rsidTr="00904CD6">
        <w:tc>
          <w:tcPr>
            <w:tcW w:w="2093" w:type="dxa"/>
            <w:vAlign w:val="center"/>
          </w:tcPr>
          <w:p w14:paraId="75520BC2" w14:textId="768CDAB0" w:rsidR="00331211" w:rsidRPr="00331211" w:rsidRDefault="00331211" w:rsidP="00331211">
            <w:pPr>
              <w:snapToGrid w:val="0"/>
              <w:spacing w:beforeLines="10" w:before="24" w:afterLines="10" w:after="24"/>
              <w:jc w:val="both"/>
              <w:rPr>
                <w:rFonts w:eastAsiaTheme="minorEastAsia"/>
                <w:sz w:val="18"/>
              </w:rPr>
            </w:pPr>
            <w:r w:rsidRPr="00331211">
              <w:rPr>
                <w:rFonts w:eastAsiaTheme="minorEastAsia"/>
                <w:sz w:val="18"/>
              </w:rPr>
              <w:t>Padding bits, if required</w:t>
            </w:r>
          </w:p>
        </w:tc>
        <w:tc>
          <w:tcPr>
            <w:tcW w:w="4961" w:type="dxa"/>
            <w:gridSpan w:val="2"/>
            <w:vAlign w:val="center"/>
          </w:tcPr>
          <w:p w14:paraId="1B0444CA" w14:textId="6DB2A448" w:rsidR="00331211" w:rsidRDefault="0033121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D</w:t>
            </w:r>
            <w:r>
              <w:rPr>
                <w:rFonts w:ascii="Times New Roman" w:eastAsia="ＭＳ 明朝" w:hAnsi="Times New Roman" w:cs="Times New Roman"/>
                <w:iCs/>
                <w:color w:val="000000"/>
                <w:kern w:val="24"/>
                <w:sz w:val="18"/>
                <w:szCs w:val="28"/>
              </w:rPr>
              <w:t>epending on the size of DCI format 1_0</w:t>
            </w:r>
          </w:p>
        </w:tc>
        <w:tc>
          <w:tcPr>
            <w:tcW w:w="3134" w:type="dxa"/>
            <w:vAlign w:val="center"/>
          </w:tcPr>
          <w:p w14:paraId="0DCFAA17" w14:textId="77777777" w:rsidR="00331211" w:rsidRDefault="0033121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9075D" w:rsidRPr="00113D1E" w14:paraId="7CBC9B0C" w14:textId="77777777" w:rsidTr="00D4223C">
        <w:tc>
          <w:tcPr>
            <w:tcW w:w="2093" w:type="dxa"/>
            <w:shd w:val="clear" w:color="auto" w:fill="BFBFBF" w:themeFill="background1" w:themeFillShade="BF"/>
            <w:vAlign w:val="center"/>
          </w:tcPr>
          <w:p w14:paraId="664997B9" w14:textId="1DF86CF9" w:rsidR="0039075D" w:rsidRDefault="0039075D" w:rsidP="00331211">
            <w:pPr>
              <w:snapToGrid w:val="0"/>
              <w:spacing w:beforeLines="10" w:before="24" w:afterLines="10" w:after="24"/>
              <w:jc w:val="both"/>
              <w:rPr>
                <w:rFonts w:eastAsiaTheme="minorEastAsia"/>
                <w:sz w:val="18"/>
              </w:rPr>
            </w:pPr>
            <w:r w:rsidRPr="00331211">
              <w:rPr>
                <w:rFonts w:eastAsiaTheme="minorEastAsia"/>
                <w:sz w:val="18"/>
              </w:rPr>
              <w:t>UL/SUL indicator</w:t>
            </w:r>
          </w:p>
        </w:tc>
        <w:tc>
          <w:tcPr>
            <w:tcW w:w="4961" w:type="dxa"/>
            <w:gridSpan w:val="2"/>
            <w:shd w:val="clear" w:color="auto" w:fill="BFBFBF" w:themeFill="background1" w:themeFillShade="BF"/>
            <w:vAlign w:val="center"/>
          </w:tcPr>
          <w:p w14:paraId="50D15B21" w14:textId="494042C6" w:rsidR="0039075D" w:rsidRDefault="0039075D"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1 bit</w:t>
            </w:r>
          </w:p>
        </w:tc>
        <w:tc>
          <w:tcPr>
            <w:tcW w:w="3134" w:type="dxa"/>
            <w:shd w:val="clear" w:color="auto" w:fill="BFBFBF" w:themeFill="background1" w:themeFillShade="BF"/>
            <w:vAlign w:val="center"/>
          </w:tcPr>
          <w:p w14:paraId="0AA1D031" w14:textId="77777777" w:rsidR="0039075D" w:rsidRDefault="0039075D"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31211" w:rsidRPr="00113D1E" w14:paraId="3C8EAD9F" w14:textId="77777777" w:rsidTr="00904CD6">
        <w:tc>
          <w:tcPr>
            <w:tcW w:w="2093" w:type="dxa"/>
            <w:vAlign w:val="center"/>
          </w:tcPr>
          <w:p w14:paraId="013AA178" w14:textId="3E6357E8" w:rsidR="00331211" w:rsidRPr="00331211" w:rsidRDefault="00331211" w:rsidP="00331211">
            <w:pPr>
              <w:snapToGrid w:val="0"/>
              <w:spacing w:beforeLines="10" w:before="24" w:afterLines="10" w:after="24"/>
              <w:jc w:val="both"/>
              <w:rPr>
                <w:rFonts w:eastAsiaTheme="minorEastAsia"/>
                <w:sz w:val="18"/>
              </w:rPr>
            </w:pPr>
            <w:r>
              <w:rPr>
                <w:rFonts w:eastAsiaTheme="minorEastAsia" w:hint="eastAsia"/>
                <w:sz w:val="18"/>
              </w:rPr>
              <w:t>T</w:t>
            </w:r>
            <w:r>
              <w:rPr>
                <w:rFonts w:eastAsiaTheme="minorEastAsia"/>
                <w:sz w:val="18"/>
              </w:rPr>
              <w:t>otal payload</w:t>
            </w:r>
          </w:p>
        </w:tc>
        <w:tc>
          <w:tcPr>
            <w:tcW w:w="4961" w:type="dxa"/>
            <w:gridSpan w:val="2"/>
            <w:vAlign w:val="center"/>
          </w:tcPr>
          <w:p w14:paraId="5F0F4300" w14:textId="0D32D046" w:rsidR="00331211" w:rsidRDefault="005E5122"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Up to the size of DCI format 1_0</w:t>
            </w:r>
          </w:p>
        </w:tc>
        <w:tc>
          <w:tcPr>
            <w:tcW w:w="3134" w:type="dxa"/>
            <w:vAlign w:val="center"/>
          </w:tcPr>
          <w:p w14:paraId="678A37E1" w14:textId="77777777" w:rsidR="00331211" w:rsidRDefault="00331211" w:rsidP="00331211">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bl>
    <w:p w14:paraId="255947E3" w14:textId="62410692" w:rsidR="00113D1E" w:rsidRDefault="00113D1E" w:rsidP="00972C4A">
      <w:pPr>
        <w:spacing w:afterLines="50" w:after="120"/>
        <w:jc w:val="both"/>
        <w:rPr>
          <w:rFonts w:eastAsiaTheme="minorEastAsia"/>
          <w:sz w:val="22"/>
        </w:rPr>
      </w:pPr>
    </w:p>
    <w:p w14:paraId="2549CF1A" w14:textId="18EEF424" w:rsidR="00331211" w:rsidRDefault="00331211" w:rsidP="00331211">
      <w:pPr>
        <w:spacing w:afterLines="50" w:after="120"/>
        <w:jc w:val="center"/>
        <w:rPr>
          <w:rFonts w:eastAsiaTheme="minorEastAsia"/>
          <w:sz w:val="22"/>
        </w:rPr>
      </w:pPr>
      <w:r>
        <w:rPr>
          <w:rFonts w:eastAsiaTheme="minorEastAsia" w:hint="eastAsia"/>
          <w:sz w:val="22"/>
        </w:rPr>
        <w:t>T</w:t>
      </w:r>
      <w:r>
        <w:rPr>
          <w:rFonts w:eastAsiaTheme="minorEastAsia"/>
          <w:sz w:val="22"/>
        </w:rPr>
        <w:t>able. 2</w:t>
      </w:r>
      <w:r>
        <w:rPr>
          <w:rFonts w:eastAsiaTheme="minorEastAsia"/>
          <w:sz w:val="22"/>
        </w:rPr>
        <w:tab/>
        <w:t>Possible DL DCI for URLLC.</w:t>
      </w:r>
    </w:p>
    <w:tbl>
      <w:tblPr>
        <w:tblStyle w:val="afc"/>
        <w:tblW w:w="0" w:type="auto"/>
        <w:tblLook w:val="04A0" w:firstRow="1" w:lastRow="0" w:firstColumn="1" w:lastColumn="0" w:noHBand="0" w:noVBand="1"/>
      </w:tblPr>
      <w:tblGrid>
        <w:gridCol w:w="2093"/>
        <w:gridCol w:w="2268"/>
        <w:gridCol w:w="2693"/>
        <w:gridCol w:w="3134"/>
      </w:tblGrid>
      <w:tr w:rsidR="00331211" w:rsidRPr="00113D1E" w14:paraId="786FDB08" w14:textId="77777777" w:rsidTr="002C1461">
        <w:tc>
          <w:tcPr>
            <w:tcW w:w="2093" w:type="dxa"/>
            <w:shd w:val="clear" w:color="auto" w:fill="FBD4B4" w:themeFill="accent6" w:themeFillTint="66"/>
            <w:vAlign w:val="center"/>
          </w:tcPr>
          <w:p w14:paraId="1B9AD01F" w14:textId="77777777" w:rsidR="00331211" w:rsidRPr="00E20601" w:rsidRDefault="00331211" w:rsidP="00904CD6">
            <w:pPr>
              <w:snapToGrid w:val="0"/>
              <w:spacing w:beforeLines="10" w:before="24" w:afterLines="10" w:after="24"/>
              <w:jc w:val="both"/>
              <w:rPr>
                <w:rFonts w:eastAsiaTheme="minorEastAsia"/>
                <w:sz w:val="18"/>
              </w:rPr>
            </w:pPr>
            <w:r w:rsidRPr="00E20601">
              <w:rPr>
                <w:rFonts w:eastAsiaTheme="minorEastAsia" w:hint="eastAsia"/>
                <w:sz w:val="18"/>
              </w:rPr>
              <w:t>F</w:t>
            </w:r>
            <w:r w:rsidRPr="00E20601">
              <w:rPr>
                <w:rFonts w:eastAsiaTheme="minorEastAsia"/>
                <w:sz w:val="18"/>
              </w:rPr>
              <w:t>ield</w:t>
            </w:r>
          </w:p>
        </w:tc>
        <w:tc>
          <w:tcPr>
            <w:tcW w:w="2268" w:type="dxa"/>
            <w:shd w:val="clear" w:color="auto" w:fill="FBD4B4" w:themeFill="accent6" w:themeFillTint="66"/>
            <w:vAlign w:val="center"/>
          </w:tcPr>
          <w:p w14:paraId="1D2EE72B" w14:textId="2D1FC191" w:rsidR="00331211" w:rsidRPr="00E20601" w:rsidRDefault="00331211" w:rsidP="00904CD6">
            <w:pPr>
              <w:snapToGrid w:val="0"/>
              <w:spacing w:beforeLines="10" w:before="24" w:afterLines="10" w:after="24"/>
              <w:jc w:val="both"/>
              <w:rPr>
                <w:rFonts w:eastAsiaTheme="minorEastAsia"/>
                <w:sz w:val="18"/>
              </w:rPr>
            </w:pPr>
            <w:r w:rsidRPr="00E20601">
              <w:rPr>
                <w:rFonts w:eastAsiaTheme="minorEastAsia" w:hint="eastAsia"/>
                <w:sz w:val="18"/>
              </w:rPr>
              <w:t>D</w:t>
            </w:r>
            <w:r w:rsidRPr="00E20601">
              <w:rPr>
                <w:rFonts w:eastAsiaTheme="minorEastAsia"/>
                <w:sz w:val="18"/>
              </w:rPr>
              <w:t>CI format 0_</w:t>
            </w:r>
            <w:r>
              <w:rPr>
                <w:rFonts w:eastAsiaTheme="minorEastAsia"/>
                <w:sz w:val="18"/>
              </w:rPr>
              <w:t>1</w:t>
            </w:r>
          </w:p>
        </w:tc>
        <w:tc>
          <w:tcPr>
            <w:tcW w:w="2693" w:type="dxa"/>
            <w:shd w:val="clear" w:color="auto" w:fill="FBD4B4" w:themeFill="accent6" w:themeFillTint="66"/>
            <w:vAlign w:val="center"/>
          </w:tcPr>
          <w:p w14:paraId="2B670F0D" w14:textId="73485256" w:rsidR="00331211" w:rsidRPr="00E20601" w:rsidRDefault="00331211" w:rsidP="00904CD6">
            <w:pPr>
              <w:snapToGrid w:val="0"/>
              <w:spacing w:beforeLines="10" w:before="24" w:afterLines="10" w:after="24"/>
              <w:jc w:val="both"/>
              <w:rPr>
                <w:rFonts w:eastAsiaTheme="minorEastAsia"/>
                <w:sz w:val="18"/>
              </w:rPr>
            </w:pPr>
            <w:r>
              <w:rPr>
                <w:rFonts w:eastAsiaTheme="minorEastAsia"/>
                <w:sz w:val="18"/>
              </w:rPr>
              <w:t>D</w:t>
            </w:r>
            <w:r w:rsidRPr="00E20601">
              <w:rPr>
                <w:rFonts w:eastAsiaTheme="minorEastAsia"/>
                <w:sz w:val="18"/>
              </w:rPr>
              <w:t>L DCI for URLLC</w:t>
            </w:r>
          </w:p>
        </w:tc>
        <w:tc>
          <w:tcPr>
            <w:tcW w:w="3134" w:type="dxa"/>
            <w:shd w:val="clear" w:color="auto" w:fill="FBD4B4" w:themeFill="accent6" w:themeFillTint="66"/>
            <w:vAlign w:val="center"/>
          </w:tcPr>
          <w:p w14:paraId="2BB92291" w14:textId="77777777" w:rsidR="00331211" w:rsidRPr="00E20601" w:rsidRDefault="00331211" w:rsidP="00904CD6">
            <w:pPr>
              <w:snapToGrid w:val="0"/>
              <w:spacing w:beforeLines="10" w:before="24" w:afterLines="10" w:after="24"/>
              <w:jc w:val="both"/>
              <w:rPr>
                <w:rFonts w:eastAsiaTheme="minorEastAsia"/>
                <w:sz w:val="18"/>
              </w:rPr>
            </w:pPr>
            <w:r w:rsidRPr="00E20601">
              <w:rPr>
                <w:rFonts w:eastAsiaTheme="minorEastAsia" w:hint="eastAsia"/>
                <w:sz w:val="18"/>
              </w:rPr>
              <w:t>N</w:t>
            </w:r>
            <w:r w:rsidRPr="00E20601">
              <w:rPr>
                <w:rFonts w:eastAsiaTheme="minorEastAsia"/>
                <w:sz w:val="18"/>
              </w:rPr>
              <w:t>ote</w:t>
            </w:r>
          </w:p>
        </w:tc>
      </w:tr>
      <w:tr w:rsidR="00331211" w:rsidRPr="00113D1E" w14:paraId="1EDFCBD5" w14:textId="77777777" w:rsidTr="00904CD6">
        <w:tc>
          <w:tcPr>
            <w:tcW w:w="2093" w:type="dxa"/>
            <w:vAlign w:val="center"/>
          </w:tcPr>
          <w:p w14:paraId="7632B13F" w14:textId="77777777" w:rsidR="00331211" w:rsidRPr="00E20601" w:rsidRDefault="00331211" w:rsidP="00904CD6">
            <w:pPr>
              <w:snapToGrid w:val="0"/>
              <w:spacing w:beforeLines="10" w:before="24" w:afterLines="10" w:after="24"/>
              <w:jc w:val="both"/>
              <w:rPr>
                <w:rFonts w:eastAsiaTheme="minorEastAsia"/>
                <w:sz w:val="18"/>
              </w:rPr>
            </w:pPr>
            <w:r w:rsidRPr="00E20601">
              <w:rPr>
                <w:rFonts w:eastAsiaTheme="minorEastAsia" w:hint="eastAsia"/>
                <w:sz w:val="18"/>
              </w:rPr>
              <w:t>I</w:t>
            </w:r>
            <w:r w:rsidRPr="00E20601">
              <w:rPr>
                <w:rFonts w:eastAsiaTheme="minorEastAsia"/>
                <w:sz w:val="18"/>
              </w:rPr>
              <w:t>dentifier for DCI formats</w:t>
            </w:r>
          </w:p>
        </w:tc>
        <w:tc>
          <w:tcPr>
            <w:tcW w:w="2268" w:type="dxa"/>
            <w:vAlign w:val="center"/>
          </w:tcPr>
          <w:p w14:paraId="11C6BB18" w14:textId="77777777" w:rsidR="00331211" w:rsidRPr="00E20601" w:rsidRDefault="00331211" w:rsidP="00904CD6">
            <w:pPr>
              <w:snapToGrid w:val="0"/>
              <w:spacing w:beforeLines="10" w:before="24" w:afterLines="10" w:after="24"/>
              <w:jc w:val="both"/>
              <w:rPr>
                <w:rFonts w:eastAsiaTheme="minorEastAsia"/>
                <w:sz w:val="18"/>
              </w:rPr>
            </w:pPr>
            <w:r w:rsidRPr="00E20601">
              <w:rPr>
                <w:rFonts w:eastAsiaTheme="minorEastAsia" w:hint="eastAsia"/>
                <w:sz w:val="18"/>
              </w:rPr>
              <w:t>1</w:t>
            </w:r>
          </w:p>
        </w:tc>
        <w:tc>
          <w:tcPr>
            <w:tcW w:w="2693" w:type="dxa"/>
            <w:vAlign w:val="center"/>
          </w:tcPr>
          <w:p w14:paraId="10044F47" w14:textId="7DD170FA" w:rsidR="00331211" w:rsidRPr="00E20601" w:rsidRDefault="002C1461" w:rsidP="00904CD6">
            <w:pPr>
              <w:snapToGrid w:val="0"/>
              <w:spacing w:beforeLines="10" w:before="24" w:afterLines="10" w:after="24"/>
              <w:jc w:val="both"/>
              <w:rPr>
                <w:rFonts w:eastAsiaTheme="minorEastAsia"/>
                <w:sz w:val="18"/>
              </w:rPr>
            </w:pPr>
            <w:r>
              <w:rPr>
                <w:rFonts w:eastAsiaTheme="minorEastAsia"/>
                <w:sz w:val="18"/>
              </w:rPr>
              <w:t>[</w:t>
            </w:r>
            <w:r w:rsidR="00331211" w:rsidRPr="00E20601">
              <w:rPr>
                <w:rFonts w:eastAsiaTheme="minorEastAsia" w:hint="eastAsia"/>
                <w:sz w:val="18"/>
              </w:rPr>
              <w:t>1</w:t>
            </w:r>
            <w:r>
              <w:rPr>
                <w:rFonts w:eastAsiaTheme="minorEastAsia"/>
                <w:sz w:val="18"/>
              </w:rPr>
              <w:t>]</w:t>
            </w:r>
          </w:p>
        </w:tc>
        <w:tc>
          <w:tcPr>
            <w:tcW w:w="3134" w:type="dxa"/>
            <w:vAlign w:val="center"/>
          </w:tcPr>
          <w:p w14:paraId="10621C2E" w14:textId="77777777" w:rsidR="00331211" w:rsidRPr="00E20601" w:rsidRDefault="00331211" w:rsidP="00904CD6">
            <w:pPr>
              <w:snapToGrid w:val="0"/>
              <w:spacing w:beforeLines="10" w:before="24" w:afterLines="10" w:after="24"/>
              <w:jc w:val="both"/>
              <w:rPr>
                <w:rFonts w:eastAsiaTheme="minorEastAsia"/>
                <w:sz w:val="18"/>
              </w:rPr>
            </w:pPr>
          </w:p>
        </w:tc>
      </w:tr>
      <w:tr w:rsidR="00331211" w:rsidRPr="00113D1E" w14:paraId="3648C0B0" w14:textId="77777777" w:rsidTr="00904CD6">
        <w:tc>
          <w:tcPr>
            <w:tcW w:w="2093" w:type="dxa"/>
            <w:vAlign w:val="center"/>
          </w:tcPr>
          <w:p w14:paraId="0A9B69EC" w14:textId="77777777" w:rsidR="00331211" w:rsidRPr="00E20601" w:rsidRDefault="00331211" w:rsidP="00904CD6">
            <w:pPr>
              <w:snapToGrid w:val="0"/>
              <w:spacing w:beforeLines="10" w:before="24" w:afterLines="10" w:after="24"/>
              <w:jc w:val="both"/>
              <w:rPr>
                <w:rFonts w:eastAsiaTheme="minorEastAsia"/>
                <w:sz w:val="18"/>
              </w:rPr>
            </w:pPr>
            <w:r w:rsidRPr="00E20601">
              <w:rPr>
                <w:rFonts w:eastAsiaTheme="minorEastAsia" w:hint="eastAsia"/>
                <w:sz w:val="18"/>
              </w:rPr>
              <w:t>F</w:t>
            </w:r>
            <w:r w:rsidRPr="00E20601">
              <w:rPr>
                <w:rFonts w:eastAsiaTheme="minorEastAsia"/>
                <w:sz w:val="18"/>
              </w:rPr>
              <w:t>requency-domain RA</w:t>
            </w:r>
          </w:p>
        </w:tc>
        <w:tc>
          <w:tcPr>
            <w:tcW w:w="2268" w:type="dxa"/>
            <w:vAlign w:val="center"/>
          </w:tcPr>
          <w:p w14:paraId="073B376A" w14:textId="77777777" w:rsidR="00331211" w:rsidRPr="00E20601" w:rsidRDefault="00635852" w:rsidP="00904CD6">
            <w:pPr>
              <w:pStyle w:val="Web"/>
              <w:snapToGrid w:val="0"/>
              <w:spacing w:beforeLines="10" w:before="24" w:beforeAutospacing="0" w:afterLines="10" w:after="24" w:afterAutospacing="0"/>
              <w:jc w:val="both"/>
              <w:rPr>
                <w:sz w:val="18"/>
              </w:rPr>
            </w:pPr>
            <m:oMathPara>
              <m:oMath>
                <m:d>
                  <m:dPr>
                    <m:begChr m:val="⌈"/>
                    <m:endChr m:val="⌉"/>
                    <m:ctrlPr>
                      <w:rPr>
                        <w:rFonts w:ascii="Cambria Math" w:eastAsia="游ゴシック" w:hAnsi="Cambria Math" w:cs="+mn-cs"/>
                        <w:i/>
                        <w:iCs/>
                        <w:color w:val="000000"/>
                        <w:kern w:val="24"/>
                        <w:sz w:val="18"/>
                        <w:szCs w:val="28"/>
                      </w:rPr>
                    </m:ctrlPr>
                  </m:dPr>
                  <m:e>
                    <m:sSub>
                      <m:sSubPr>
                        <m:ctrlPr>
                          <w:rPr>
                            <w:rFonts w:ascii="Cambria Math" w:eastAsia="游ゴシック" w:hAnsi="Cambria Math" w:cs="+mn-cs"/>
                            <w:i/>
                            <w:iCs/>
                            <w:color w:val="000000"/>
                            <w:kern w:val="24"/>
                            <w:sz w:val="18"/>
                            <w:szCs w:val="28"/>
                          </w:rPr>
                        </m:ctrlPr>
                      </m:sSubPr>
                      <m:e>
                        <m:r>
                          <w:rPr>
                            <w:rFonts w:ascii="Cambria Math" w:eastAsia="游ゴシック" w:hAnsi="Cambria Math" w:cs="+mn-cs"/>
                            <w:color w:val="000000"/>
                            <w:kern w:val="24"/>
                            <w:sz w:val="18"/>
                            <w:szCs w:val="28"/>
                          </w:rPr>
                          <m:t>log</m:t>
                        </m:r>
                      </m:e>
                      <m:sub>
                        <m:r>
                          <w:rPr>
                            <w:rFonts w:ascii="Cambria Math" w:eastAsia="游ゴシック" w:hAnsi="Cambria Math" w:cs="+mn-cs"/>
                            <w:color w:val="000000"/>
                            <w:kern w:val="24"/>
                            <w:sz w:val="18"/>
                            <w:szCs w:val="28"/>
                          </w:rPr>
                          <m:t>2</m:t>
                        </m:r>
                      </m:sub>
                    </m:sSub>
                    <m:d>
                      <m:dPr>
                        <m:ctrlPr>
                          <w:rPr>
                            <w:rFonts w:ascii="Cambria Math" w:eastAsia="游ゴシック" w:hAnsi="Cambria Math" w:cs="+mn-cs"/>
                            <w:i/>
                            <w:iCs/>
                            <w:color w:val="000000"/>
                            <w:kern w:val="24"/>
                            <w:sz w:val="18"/>
                            <w:szCs w:val="28"/>
                          </w:rPr>
                        </m:ctrlPr>
                      </m:dPr>
                      <m:e>
                        <m:sSup>
                          <m:sSupPr>
                            <m:ctrlPr>
                              <w:rPr>
                                <w:rFonts w:ascii="Cambria Math" w:eastAsia="游ゴシック" w:hAnsi="Cambria Math" w:cs="+mn-cs"/>
                                <w:i/>
                                <w:iCs/>
                                <w:color w:val="000000"/>
                                <w:kern w:val="24"/>
                                <w:sz w:val="18"/>
                                <w:szCs w:val="28"/>
                              </w:rPr>
                            </m:ctrlPr>
                          </m:sSupPr>
                          <m:e>
                            <m:r>
                              <w:rPr>
                                <w:rFonts w:ascii="Cambria Math" w:eastAsia="游ゴシック" w:hAnsi="Cambria Math" w:cs="+mn-cs"/>
                                <w:color w:val="000000"/>
                                <w:kern w:val="24"/>
                                <w:sz w:val="18"/>
                                <w:szCs w:val="28"/>
                              </w:rPr>
                              <m:t>N</m:t>
                            </m:r>
                          </m:e>
                          <m:sup>
                            <m:r>
                              <w:rPr>
                                <w:rFonts w:ascii="Cambria Math" w:eastAsia="游ゴシック" w:hAnsi="Cambria Math" w:cs="+mn-cs"/>
                                <w:color w:val="000000"/>
                                <w:kern w:val="24"/>
                                <w:sz w:val="18"/>
                                <w:szCs w:val="28"/>
                              </w:rPr>
                              <m:t>BWP</m:t>
                            </m:r>
                          </m:sup>
                        </m:sSup>
                        <m:f>
                          <m:fPr>
                            <m:ctrlPr>
                              <w:rPr>
                                <w:rFonts w:ascii="Cambria Math" w:eastAsia="游ゴシック" w:hAnsi="Cambria Math" w:cs="+mn-cs"/>
                                <w:i/>
                                <w:iCs/>
                                <w:color w:val="000000"/>
                                <w:kern w:val="24"/>
                                <w:sz w:val="18"/>
                                <w:szCs w:val="28"/>
                              </w:rPr>
                            </m:ctrlPr>
                          </m:fPr>
                          <m:num>
                            <m:sSup>
                              <m:sSupPr>
                                <m:ctrlPr>
                                  <w:rPr>
                                    <w:rFonts w:ascii="Cambria Math" w:eastAsia="游ゴシック" w:hAnsi="Cambria Math" w:cs="+mn-cs"/>
                                    <w:i/>
                                    <w:iCs/>
                                    <w:color w:val="000000"/>
                                    <w:kern w:val="24"/>
                                    <w:sz w:val="18"/>
                                    <w:szCs w:val="28"/>
                                  </w:rPr>
                                </m:ctrlPr>
                              </m:sSupPr>
                              <m:e>
                                <m:r>
                                  <w:rPr>
                                    <w:rFonts w:ascii="Cambria Math" w:eastAsia="游ゴシック" w:hAnsi="Cambria Math" w:cs="+mn-cs"/>
                                    <w:color w:val="000000"/>
                                    <w:kern w:val="24"/>
                                    <w:sz w:val="18"/>
                                    <w:szCs w:val="28"/>
                                  </w:rPr>
                                  <m:t>N</m:t>
                                </m:r>
                              </m:e>
                              <m:sup>
                                <m:r>
                                  <w:rPr>
                                    <w:rFonts w:ascii="Cambria Math" w:eastAsia="游ゴシック" w:hAnsi="Cambria Math" w:cs="+mn-cs"/>
                                    <w:color w:val="000000"/>
                                    <w:kern w:val="24"/>
                                    <w:sz w:val="18"/>
                                    <w:szCs w:val="28"/>
                                  </w:rPr>
                                  <m:t>BWP</m:t>
                                </m:r>
                              </m:sup>
                            </m:sSup>
                            <m:r>
                              <w:rPr>
                                <w:rFonts w:ascii="Cambria Math" w:eastAsia="游ゴシック" w:hAnsi="Cambria Math" w:cs="+mn-cs"/>
                                <w:color w:val="000000"/>
                                <w:kern w:val="24"/>
                                <w:sz w:val="18"/>
                                <w:szCs w:val="28"/>
                              </w:rPr>
                              <m:t>+1</m:t>
                            </m:r>
                          </m:num>
                          <m:den>
                            <m:r>
                              <w:rPr>
                                <w:rFonts w:ascii="Cambria Math" w:eastAsia="游ゴシック" w:hAnsi="Cambria Math" w:cs="+mn-cs"/>
                                <w:color w:val="000000"/>
                                <w:kern w:val="24"/>
                                <w:sz w:val="18"/>
                                <w:szCs w:val="28"/>
                              </w:rPr>
                              <m:t>2</m:t>
                            </m:r>
                          </m:den>
                        </m:f>
                      </m:e>
                    </m:d>
                  </m:e>
                </m:d>
              </m:oMath>
            </m:oMathPara>
          </w:p>
        </w:tc>
        <w:tc>
          <w:tcPr>
            <w:tcW w:w="2693" w:type="dxa"/>
            <w:vAlign w:val="center"/>
          </w:tcPr>
          <w:p w14:paraId="05C98539" w14:textId="77777777" w:rsidR="00331211" w:rsidRPr="00E20601" w:rsidRDefault="00635852" w:rsidP="00904CD6">
            <w:pPr>
              <w:snapToGrid w:val="0"/>
              <w:spacing w:beforeLines="10" w:before="24" w:afterLines="10" w:after="24"/>
              <w:jc w:val="both"/>
              <w:rPr>
                <w:rFonts w:eastAsiaTheme="minorEastAsia"/>
                <w:sz w:val="18"/>
              </w:rPr>
            </w:pPr>
            <m:oMathPara>
              <m:oMath>
                <m:d>
                  <m:dPr>
                    <m:begChr m:val="⌈"/>
                    <m:endChr m:val="⌉"/>
                    <m:ctrlPr>
                      <w:rPr>
                        <w:rFonts w:ascii="Cambria Math" w:eastAsia="游ゴシック" w:hAnsi="Cambria Math" w:cs="+mn-cs"/>
                        <w:i/>
                        <w:iCs/>
                        <w:color w:val="000000"/>
                        <w:kern w:val="24"/>
                        <w:sz w:val="18"/>
                        <w:szCs w:val="28"/>
                      </w:rPr>
                    </m:ctrlPr>
                  </m:dPr>
                  <m:e>
                    <m:sSub>
                      <m:sSubPr>
                        <m:ctrlPr>
                          <w:rPr>
                            <w:rFonts w:ascii="Cambria Math" w:eastAsia="游ゴシック" w:hAnsi="Cambria Math" w:cs="+mn-cs"/>
                            <w:i/>
                            <w:iCs/>
                            <w:color w:val="000000"/>
                            <w:kern w:val="24"/>
                            <w:sz w:val="18"/>
                            <w:szCs w:val="28"/>
                          </w:rPr>
                        </m:ctrlPr>
                      </m:sSubPr>
                      <m:e>
                        <m:r>
                          <w:rPr>
                            <w:rFonts w:ascii="Cambria Math" w:eastAsia="游ゴシック" w:hAnsi="Cambria Math" w:cs="+mn-cs"/>
                            <w:color w:val="000000"/>
                            <w:kern w:val="24"/>
                            <w:sz w:val="18"/>
                            <w:szCs w:val="28"/>
                          </w:rPr>
                          <m:t>log</m:t>
                        </m:r>
                      </m:e>
                      <m:sub>
                        <m:r>
                          <w:rPr>
                            <w:rFonts w:ascii="Cambria Math" w:eastAsia="游ゴシック" w:hAnsi="Cambria Math" w:cs="+mn-cs"/>
                            <w:color w:val="000000"/>
                            <w:kern w:val="24"/>
                            <w:sz w:val="18"/>
                            <w:szCs w:val="28"/>
                          </w:rPr>
                          <m:t>2</m:t>
                        </m:r>
                      </m:sub>
                    </m:sSub>
                    <m:d>
                      <m:dPr>
                        <m:ctrlPr>
                          <w:rPr>
                            <w:rFonts w:ascii="Cambria Math" w:eastAsia="游ゴシック" w:hAnsi="Cambria Math" w:cs="+mn-cs"/>
                            <w:i/>
                            <w:iCs/>
                            <w:color w:val="000000"/>
                            <w:kern w:val="24"/>
                            <w:sz w:val="18"/>
                            <w:szCs w:val="28"/>
                          </w:rPr>
                        </m:ctrlPr>
                      </m:dPr>
                      <m:e>
                        <m:d>
                          <m:dPr>
                            <m:begChr m:val="⌈"/>
                            <m:endChr m:val="⌉"/>
                            <m:ctrlPr>
                              <w:rPr>
                                <w:rFonts w:ascii="Cambria Math" w:eastAsia="游ゴシック" w:hAnsi="Cambria Math" w:cs="+mn-cs"/>
                                <w:i/>
                                <w:iCs/>
                                <w:color w:val="000000"/>
                                <w:kern w:val="24"/>
                                <w:sz w:val="18"/>
                                <w:szCs w:val="28"/>
                              </w:rPr>
                            </m:ctrlPr>
                          </m:dPr>
                          <m:e>
                            <m:f>
                              <m:fPr>
                                <m:ctrlPr>
                                  <w:rPr>
                                    <w:rFonts w:ascii="Cambria Math" w:eastAsia="游ゴシック" w:hAnsi="Cambria Math" w:cs="+mn-cs"/>
                                    <w:i/>
                                    <w:iCs/>
                                    <w:color w:val="000000"/>
                                    <w:kern w:val="24"/>
                                    <w:sz w:val="18"/>
                                    <w:szCs w:val="28"/>
                                  </w:rPr>
                                </m:ctrlPr>
                              </m:fPr>
                              <m:num>
                                <m:sSup>
                                  <m:sSupPr>
                                    <m:ctrlPr>
                                      <w:rPr>
                                        <w:rFonts w:ascii="Cambria Math" w:eastAsia="游ゴシック" w:hAnsi="Cambria Math" w:cs="+mn-cs"/>
                                        <w:i/>
                                        <w:iCs/>
                                        <w:color w:val="000000"/>
                                        <w:kern w:val="24"/>
                                        <w:sz w:val="18"/>
                                        <w:szCs w:val="28"/>
                                      </w:rPr>
                                    </m:ctrlPr>
                                  </m:sSupPr>
                                  <m:e>
                                    <m:r>
                                      <w:rPr>
                                        <w:rFonts w:ascii="Cambria Math" w:eastAsia="游ゴシック" w:hAnsi="Cambria Math" w:cs="+mn-cs"/>
                                        <w:color w:val="000000"/>
                                        <w:kern w:val="24"/>
                                        <w:sz w:val="18"/>
                                        <w:szCs w:val="28"/>
                                      </w:rPr>
                                      <m:t>N</m:t>
                                    </m:r>
                                  </m:e>
                                  <m:sup>
                                    <m:r>
                                      <w:rPr>
                                        <w:rFonts w:ascii="Cambria Math" w:eastAsia="游ゴシック" w:hAnsi="Cambria Math" w:cs="+mn-cs"/>
                                        <w:color w:val="000000"/>
                                        <w:kern w:val="24"/>
                                        <w:sz w:val="18"/>
                                        <w:szCs w:val="28"/>
                                      </w:rPr>
                                      <m:t>BWP</m:t>
                                    </m:r>
                                  </m:sup>
                                </m:sSup>
                              </m:num>
                              <m:den>
                                <m:r>
                                  <w:rPr>
                                    <w:rFonts w:ascii="Cambria Math" w:eastAsia="游ゴシック" w:hAnsi="Cambria Math" w:cs="+mn-cs"/>
                                    <w:color w:val="000000"/>
                                    <w:kern w:val="24"/>
                                    <w:sz w:val="18"/>
                                    <w:szCs w:val="28"/>
                                  </w:rPr>
                                  <m:t>x</m:t>
                                </m:r>
                              </m:den>
                            </m:f>
                          </m:e>
                        </m:d>
                        <m:f>
                          <m:fPr>
                            <m:ctrlPr>
                              <w:rPr>
                                <w:rFonts w:ascii="Cambria Math" w:eastAsia="游ゴシック" w:hAnsi="Cambria Math" w:cs="+mn-cs"/>
                                <w:i/>
                                <w:iCs/>
                                <w:color w:val="000000"/>
                                <w:kern w:val="24"/>
                                <w:sz w:val="18"/>
                                <w:szCs w:val="28"/>
                              </w:rPr>
                            </m:ctrlPr>
                          </m:fPr>
                          <m:num>
                            <m:d>
                              <m:dPr>
                                <m:begChr m:val="⌈"/>
                                <m:endChr m:val="⌉"/>
                                <m:ctrlPr>
                                  <w:rPr>
                                    <w:rFonts w:ascii="Cambria Math" w:eastAsia="游ゴシック" w:hAnsi="Cambria Math" w:cs="+mn-cs"/>
                                    <w:i/>
                                    <w:iCs/>
                                    <w:color w:val="000000"/>
                                    <w:kern w:val="24"/>
                                    <w:sz w:val="18"/>
                                    <w:szCs w:val="28"/>
                                  </w:rPr>
                                </m:ctrlPr>
                              </m:dPr>
                              <m:e>
                                <m:f>
                                  <m:fPr>
                                    <m:ctrlPr>
                                      <w:rPr>
                                        <w:rFonts w:ascii="Cambria Math" w:eastAsia="游ゴシック" w:hAnsi="Cambria Math" w:cs="+mn-cs"/>
                                        <w:i/>
                                        <w:iCs/>
                                        <w:color w:val="000000"/>
                                        <w:kern w:val="24"/>
                                        <w:sz w:val="18"/>
                                        <w:szCs w:val="28"/>
                                      </w:rPr>
                                    </m:ctrlPr>
                                  </m:fPr>
                                  <m:num>
                                    <m:sSup>
                                      <m:sSupPr>
                                        <m:ctrlPr>
                                          <w:rPr>
                                            <w:rFonts w:ascii="Cambria Math" w:eastAsia="游ゴシック" w:hAnsi="Cambria Math" w:cs="+mn-cs"/>
                                            <w:i/>
                                            <w:iCs/>
                                            <w:color w:val="000000"/>
                                            <w:kern w:val="24"/>
                                            <w:sz w:val="18"/>
                                            <w:szCs w:val="28"/>
                                          </w:rPr>
                                        </m:ctrlPr>
                                      </m:sSupPr>
                                      <m:e>
                                        <m:r>
                                          <w:rPr>
                                            <w:rFonts w:ascii="Cambria Math" w:eastAsia="游ゴシック" w:hAnsi="Cambria Math" w:cs="+mn-cs"/>
                                            <w:color w:val="000000"/>
                                            <w:kern w:val="24"/>
                                            <w:sz w:val="18"/>
                                            <w:szCs w:val="28"/>
                                          </w:rPr>
                                          <m:t>N</m:t>
                                        </m:r>
                                      </m:e>
                                      <m:sup>
                                        <m:r>
                                          <w:rPr>
                                            <w:rFonts w:ascii="Cambria Math" w:eastAsia="游ゴシック" w:hAnsi="Cambria Math" w:cs="+mn-cs"/>
                                            <w:color w:val="000000"/>
                                            <w:kern w:val="24"/>
                                            <w:sz w:val="18"/>
                                            <w:szCs w:val="28"/>
                                          </w:rPr>
                                          <m:t>BWP</m:t>
                                        </m:r>
                                      </m:sup>
                                    </m:sSup>
                                  </m:num>
                                  <m:den>
                                    <m:r>
                                      <w:rPr>
                                        <w:rFonts w:ascii="Cambria Math" w:eastAsia="游ゴシック" w:hAnsi="Cambria Math" w:cs="+mn-cs"/>
                                        <w:color w:val="000000"/>
                                        <w:kern w:val="24"/>
                                        <w:sz w:val="18"/>
                                        <w:szCs w:val="28"/>
                                      </w:rPr>
                                      <m:t>x</m:t>
                                    </m:r>
                                  </m:den>
                                </m:f>
                              </m:e>
                            </m:d>
                            <m:r>
                              <w:rPr>
                                <w:rFonts w:ascii="Cambria Math" w:eastAsia="游ゴシック" w:hAnsi="Cambria Math" w:cs="+mn-cs"/>
                                <w:color w:val="000000"/>
                                <w:kern w:val="24"/>
                                <w:sz w:val="18"/>
                                <w:szCs w:val="28"/>
                              </w:rPr>
                              <m:t>+1</m:t>
                            </m:r>
                          </m:num>
                          <m:den>
                            <m:r>
                              <w:rPr>
                                <w:rFonts w:ascii="Cambria Math" w:eastAsia="游ゴシック" w:hAnsi="Cambria Math" w:cs="+mn-cs"/>
                                <w:color w:val="000000"/>
                                <w:kern w:val="24"/>
                                <w:sz w:val="18"/>
                                <w:szCs w:val="28"/>
                              </w:rPr>
                              <m:t>2</m:t>
                            </m:r>
                          </m:den>
                        </m:f>
                      </m:e>
                    </m:d>
                  </m:e>
                </m:d>
              </m:oMath>
            </m:oMathPara>
          </w:p>
        </w:tc>
        <w:tc>
          <w:tcPr>
            <w:tcW w:w="3134" w:type="dxa"/>
            <w:vAlign w:val="center"/>
          </w:tcPr>
          <w:p w14:paraId="1F089986" w14:textId="77777777" w:rsidR="00331211" w:rsidRPr="00E20601" w:rsidRDefault="00331211" w:rsidP="00904CD6">
            <w:pPr>
              <w:snapToGrid w:val="0"/>
              <w:spacing w:beforeLines="10" w:before="24" w:afterLines="10" w:after="24"/>
              <w:jc w:val="both"/>
              <w:rPr>
                <w:rFonts w:eastAsiaTheme="minorEastAsia"/>
                <w:sz w:val="18"/>
              </w:rPr>
            </w:pPr>
            <w:r w:rsidRPr="00E20601">
              <w:rPr>
                <w:rFonts w:eastAsiaTheme="minorEastAsia" w:hint="eastAsia"/>
                <w:sz w:val="18"/>
              </w:rPr>
              <w:t>R</w:t>
            </w:r>
            <w:r w:rsidRPr="00E20601">
              <w:rPr>
                <w:rFonts w:eastAsiaTheme="minorEastAsia"/>
                <w:sz w:val="18"/>
              </w:rPr>
              <w:t>A Type 1</w:t>
            </w:r>
          </w:p>
          <w:p w14:paraId="27F67DE7" w14:textId="5D7EEEB7" w:rsidR="00331211" w:rsidRPr="00E20601" w:rsidRDefault="00331211" w:rsidP="00904CD6">
            <w:pPr>
              <w:snapToGrid w:val="0"/>
              <w:spacing w:beforeLines="10" w:before="24" w:afterLines="10" w:after="24"/>
              <w:jc w:val="both"/>
              <w:rPr>
                <w:rFonts w:eastAsiaTheme="minorEastAsia"/>
                <w:sz w:val="18"/>
              </w:rPr>
            </w:pPr>
            <w:r w:rsidRPr="00E20601">
              <w:rPr>
                <w:rFonts w:eastAsiaTheme="minorEastAsia" w:hint="eastAsia"/>
                <w:sz w:val="18"/>
              </w:rPr>
              <w:t>F</w:t>
            </w:r>
            <w:r w:rsidRPr="00E20601">
              <w:rPr>
                <w:rFonts w:eastAsiaTheme="minorEastAsia"/>
                <w:sz w:val="18"/>
              </w:rPr>
              <w:t xml:space="preserve">or </w:t>
            </w:r>
            <w:r>
              <w:rPr>
                <w:rFonts w:eastAsiaTheme="minorEastAsia"/>
                <w:sz w:val="18"/>
              </w:rPr>
              <w:t>D</w:t>
            </w:r>
            <w:r w:rsidRPr="00E20601">
              <w:rPr>
                <w:rFonts w:eastAsiaTheme="minorEastAsia"/>
                <w:sz w:val="18"/>
              </w:rPr>
              <w:t>L DCI for URLLC, x can be larger than 1, for reducing the field size with a coarser granularity</w:t>
            </w:r>
          </w:p>
        </w:tc>
      </w:tr>
      <w:tr w:rsidR="00331211" w:rsidRPr="00113D1E" w14:paraId="1EC6A4A7" w14:textId="77777777" w:rsidTr="00904CD6">
        <w:tc>
          <w:tcPr>
            <w:tcW w:w="2093" w:type="dxa"/>
            <w:vAlign w:val="center"/>
          </w:tcPr>
          <w:p w14:paraId="2014FB81" w14:textId="77777777" w:rsidR="00331211" w:rsidRPr="00E20601" w:rsidRDefault="00331211" w:rsidP="00904CD6">
            <w:pPr>
              <w:snapToGrid w:val="0"/>
              <w:spacing w:beforeLines="10" w:before="24" w:afterLines="10" w:after="24"/>
              <w:jc w:val="both"/>
              <w:rPr>
                <w:rFonts w:eastAsiaTheme="minorEastAsia"/>
                <w:sz w:val="18"/>
              </w:rPr>
            </w:pPr>
            <w:r w:rsidRPr="00E20601">
              <w:rPr>
                <w:rFonts w:eastAsiaTheme="minorEastAsia" w:hint="eastAsia"/>
                <w:sz w:val="18"/>
              </w:rPr>
              <w:t>T</w:t>
            </w:r>
            <w:r w:rsidRPr="00E20601">
              <w:rPr>
                <w:rFonts w:eastAsiaTheme="minorEastAsia"/>
                <w:sz w:val="18"/>
              </w:rPr>
              <w:t>ime-domain RA</w:t>
            </w:r>
          </w:p>
        </w:tc>
        <w:tc>
          <w:tcPr>
            <w:tcW w:w="2268" w:type="dxa"/>
            <w:vAlign w:val="center"/>
          </w:tcPr>
          <w:p w14:paraId="600135FD" w14:textId="77777777" w:rsidR="00331211" w:rsidRPr="00E20601" w:rsidRDefault="00331211"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hint="eastAsia"/>
                <w:iCs/>
                <w:color w:val="000000"/>
                <w:kern w:val="24"/>
                <w:sz w:val="18"/>
                <w:szCs w:val="28"/>
              </w:rPr>
              <w:t>4</w:t>
            </w:r>
          </w:p>
        </w:tc>
        <w:tc>
          <w:tcPr>
            <w:tcW w:w="2693" w:type="dxa"/>
            <w:vAlign w:val="center"/>
          </w:tcPr>
          <w:p w14:paraId="2981189B" w14:textId="77777777" w:rsidR="00331211" w:rsidRPr="00E20601" w:rsidRDefault="00331211"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hint="eastAsia"/>
                <w:iCs/>
                <w:color w:val="000000"/>
                <w:kern w:val="24"/>
                <w:sz w:val="18"/>
                <w:szCs w:val="28"/>
              </w:rPr>
              <w:t>0</w:t>
            </w:r>
            <w:r w:rsidRPr="00E20601">
              <w:rPr>
                <w:rFonts w:ascii="Times New Roman" w:eastAsia="ＭＳ 明朝" w:hAnsi="Times New Roman" w:cs="Times New Roman"/>
                <w:iCs/>
                <w:color w:val="000000"/>
                <w:kern w:val="24"/>
                <w:sz w:val="18"/>
                <w:szCs w:val="28"/>
              </w:rPr>
              <w:t xml:space="preserve"> or 1 or 2 or 3 or 4</w:t>
            </w:r>
          </w:p>
        </w:tc>
        <w:tc>
          <w:tcPr>
            <w:tcW w:w="3134" w:type="dxa"/>
            <w:vMerge w:val="restart"/>
            <w:vAlign w:val="center"/>
          </w:tcPr>
          <w:p w14:paraId="5899C926" w14:textId="6720C755" w:rsidR="00331211" w:rsidRPr="00E20601" w:rsidRDefault="00331211"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hint="eastAsia"/>
                <w:iCs/>
                <w:color w:val="000000"/>
                <w:kern w:val="24"/>
                <w:sz w:val="18"/>
                <w:szCs w:val="28"/>
              </w:rPr>
              <w:t>C</w:t>
            </w:r>
            <w:r w:rsidRPr="00E20601">
              <w:rPr>
                <w:rFonts w:ascii="Times New Roman" w:eastAsia="ＭＳ 明朝" w:hAnsi="Times New Roman" w:cs="Times New Roman"/>
                <w:iCs/>
                <w:color w:val="000000"/>
                <w:kern w:val="24"/>
                <w:sz w:val="18"/>
                <w:szCs w:val="28"/>
              </w:rPr>
              <w:t xml:space="preserve">onfigurable size for </w:t>
            </w:r>
            <w:r w:rsidR="00907EF6">
              <w:rPr>
                <w:rFonts w:ascii="Times New Roman" w:eastAsia="ＭＳ 明朝" w:hAnsi="Times New Roman" w:cs="Times New Roman"/>
                <w:iCs/>
                <w:color w:val="000000"/>
                <w:kern w:val="24"/>
                <w:sz w:val="18"/>
                <w:szCs w:val="28"/>
              </w:rPr>
              <w:t>D</w:t>
            </w:r>
            <w:r w:rsidRPr="00E20601">
              <w:rPr>
                <w:rFonts w:ascii="Times New Roman" w:eastAsia="ＭＳ 明朝" w:hAnsi="Times New Roman" w:cs="Times New Roman"/>
                <w:iCs/>
                <w:color w:val="000000"/>
                <w:kern w:val="24"/>
                <w:sz w:val="18"/>
                <w:szCs w:val="28"/>
              </w:rPr>
              <w:t>L DCI for URLLC</w:t>
            </w:r>
          </w:p>
        </w:tc>
      </w:tr>
      <w:tr w:rsidR="00331211" w:rsidRPr="00113D1E" w14:paraId="6536D1ED" w14:textId="77777777" w:rsidTr="00904CD6">
        <w:tc>
          <w:tcPr>
            <w:tcW w:w="2093" w:type="dxa"/>
            <w:vAlign w:val="center"/>
          </w:tcPr>
          <w:p w14:paraId="45A75915" w14:textId="76D2B919" w:rsidR="00331211" w:rsidRPr="00E20601" w:rsidRDefault="00331211" w:rsidP="00904CD6">
            <w:pPr>
              <w:snapToGrid w:val="0"/>
              <w:spacing w:beforeLines="10" w:before="24" w:afterLines="10" w:after="24"/>
              <w:jc w:val="both"/>
              <w:rPr>
                <w:rFonts w:eastAsiaTheme="minorEastAsia"/>
                <w:sz w:val="18"/>
              </w:rPr>
            </w:pPr>
            <w:r>
              <w:rPr>
                <w:rFonts w:eastAsiaTheme="minorEastAsia"/>
                <w:sz w:val="18"/>
              </w:rPr>
              <w:t>VRB-to-PRB mapping</w:t>
            </w:r>
          </w:p>
        </w:tc>
        <w:tc>
          <w:tcPr>
            <w:tcW w:w="2268" w:type="dxa"/>
            <w:vAlign w:val="center"/>
          </w:tcPr>
          <w:p w14:paraId="4011603B" w14:textId="77777777" w:rsidR="00331211" w:rsidRPr="00E20601" w:rsidRDefault="00331211"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hint="eastAsia"/>
                <w:iCs/>
                <w:color w:val="000000"/>
                <w:kern w:val="24"/>
                <w:sz w:val="18"/>
                <w:szCs w:val="28"/>
              </w:rPr>
              <w:t>1</w:t>
            </w:r>
          </w:p>
        </w:tc>
        <w:tc>
          <w:tcPr>
            <w:tcW w:w="2693" w:type="dxa"/>
            <w:vAlign w:val="center"/>
          </w:tcPr>
          <w:p w14:paraId="75A59CF5" w14:textId="77777777" w:rsidR="00331211" w:rsidRPr="00E20601" w:rsidRDefault="00331211"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iCs/>
                <w:color w:val="000000"/>
                <w:kern w:val="24"/>
                <w:sz w:val="18"/>
                <w:szCs w:val="28"/>
              </w:rPr>
              <w:t>0 or 1</w:t>
            </w:r>
          </w:p>
        </w:tc>
        <w:tc>
          <w:tcPr>
            <w:tcW w:w="3134" w:type="dxa"/>
            <w:vMerge/>
            <w:vAlign w:val="center"/>
          </w:tcPr>
          <w:p w14:paraId="6D8367ED" w14:textId="77777777" w:rsidR="00331211" w:rsidRPr="00E20601" w:rsidRDefault="00331211"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31211" w:rsidRPr="00113D1E" w14:paraId="49C68BB2" w14:textId="77777777" w:rsidTr="00904CD6">
        <w:tc>
          <w:tcPr>
            <w:tcW w:w="2093" w:type="dxa"/>
            <w:vAlign w:val="center"/>
          </w:tcPr>
          <w:p w14:paraId="0320616B" w14:textId="77777777" w:rsidR="00331211" w:rsidRPr="00E20601" w:rsidRDefault="00331211" w:rsidP="00904CD6">
            <w:pPr>
              <w:snapToGrid w:val="0"/>
              <w:spacing w:beforeLines="10" w:before="24" w:afterLines="10" w:after="24"/>
              <w:jc w:val="both"/>
              <w:rPr>
                <w:rFonts w:eastAsiaTheme="minorEastAsia"/>
                <w:sz w:val="18"/>
              </w:rPr>
            </w:pPr>
            <w:r>
              <w:rPr>
                <w:rFonts w:eastAsiaTheme="minorEastAsia" w:hint="eastAsia"/>
                <w:sz w:val="18"/>
              </w:rPr>
              <w:t>M</w:t>
            </w:r>
            <w:r>
              <w:rPr>
                <w:rFonts w:eastAsiaTheme="minorEastAsia"/>
                <w:sz w:val="18"/>
              </w:rPr>
              <w:t>CS</w:t>
            </w:r>
          </w:p>
        </w:tc>
        <w:tc>
          <w:tcPr>
            <w:tcW w:w="2268" w:type="dxa"/>
            <w:vAlign w:val="center"/>
          </w:tcPr>
          <w:p w14:paraId="0C460411" w14:textId="77777777" w:rsidR="00331211" w:rsidRPr="00E20601" w:rsidRDefault="00331211"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5</w:t>
            </w:r>
          </w:p>
        </w:tc>
        <w:tc>
          <w:tcPr>
            <w:tcW w:w="2693" w:type="dxa"/>
            <w:vAlign w:val="center"/>
          </w:tcPr>
          <w:p w14:paraId="7516AA82" w14:textId="77777777" w:rsidR="00331211" w:rsidRPr="00E20601" w:rsidRDefault="00331211"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iCs/>
                <w:color w:val="000000"/>
                <w:kern w:val="24"/>
                <w:sz w:val="18"/>
                <w:szCs w:val="28"/>
              </w:rPr>
              <w:t>1 or 2 or 3 or 4</w:t>
            </w:r>
            <w:r>
              <w:rPr>
                <w:rFonts w:ascii="Times New Roman" w:eastAsia="ＭＳ 明朝" w:hAnsi="Times New Roman" w:cs="Times New Roman"/>
                <w:iCs/>
                <w:color w:val="000000"/>
                <w:kern w:val="24"/>
                <w:sz w:val="18"/>
                <w:szCs w:val="28"/>
              </w:rPr>
              <w:t xml:space="preserve"> or 5</w:t>
            </w:r>
          </w:p>
        </w:tc>
        <w:tc>
          <w:tcPr>
            <w:tcW w:w="3134" w:type="dxa"/>
            <w:vMerge/>
            <w:vAlign w:val="center"/>
          </w:tcPr>
          <w:p w14:paraId="0198461E" w14:textId="77777777" w:rsidR="00331211" w:rsidRPr="00E20601" w:rsidRDefault="00331211"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9075D" w:rsidRPr="00113D1E" w14:paraId="53A0BAB9" w14:textId="77777777" w:rsidTr="00D4223C">
        <w:tc>
          <w:tcPr>
            <w:tcW w:w="2093" w:type="dxa"/>
            <w:shd w:val="clear" w:color="auto" w:fill="BFBFBF" w:themeFill="background1" w:themeFillShade="BF"/>
            <w:vAlign w:val="center"/>
          </w:tcPr>
          <w:p w14:paraId="60E9F83E" w14:textId="77777777" w:rsidR="0039075D" w:rsidRDefault="0039075D" w:rsidP="00904CD6">
            <w:pPr>
              <w:snapToGrid w:val="0"/>
              <w:spacing w:beforeLines="10" w:before="24" w:afterLines="10" w:after="24"/>
              <w:jc w:val="both"/>
              <w:rPr>
                <w:rFonts w:eastAsiaTheme="minorEastAsia"/>
                <w:sz w:val="18"/>
              </w:rPr>
            </w:pPr>
            <w:r>
              <w:rPr>
                <w:rFonts w:eastAsiaTheme="minorEastAsia" w:hint="eastAsia"/>
                <w:sz w:val="18"/>
              </w:rPr>
              <w:t>N</w:t>
            </w:r>
            <w:r>
              <w:rPr>
                <w:rFonts w:eastAsiaTheme="minorEastAsia"/>
                <w:sz w:val="18"/>
              </w:rPr>
              <w:t>DI</w:t>
            </w:r>
          </w:p>
        </w:tc>
        <w:tc>
          <w:tcPr>
            <w:tcW w:w="4961" w:type="dxa"/>
            <w:gridSpan w:val="2"/>
            <w:shd w:val="clear" w:color="auto" w:fill="BFBFBF" w:themeFill="background1" w:themeFillShade="BF"/>
            <w:vAlign w:val="center"/>
          </w:tcPr>
          <w:p w14:paraId="16EAB1BA" w14:textId="7BC4D785" w:rsidR="0039075D" w:rsidRPr="00E20601" w:rsidRDefault="0039075D"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1</w:t>
            </w:r>
          </w:p>
        </w:tc>
        <w:tc>
          <w:tcPr>
            <w:tcW w:w="3134" w:type="dxa"/>
            <w:shd w:val="clear" w:color="auto" w:fill="BFBFBF" w:themeFill="background1" w:themeFillShade="BF"/>
            <w:vAlign w:val="center"/>
          </w:tcPr>
          <w:p w14:paraId="44B0F480" w14:textId="77777777" w:rsidR="0039075D" w:rsidRPr="00E20601" w:rsidRDefault="0039075D"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56CD4" w:rsidRPr="00113D1E" w14:paraId="4E7F9395" w14:textId="77777777" w:rsidTr="00904CD6">
        <w:tc>
          <w:tcPr>
            <w:tcW w:w="2093" w:type="dxa"/>
            <w:vAlign w:val="center"/>
          </w:tcPr>
          <w:p w14:paraId="58283E72" w14:textId="77777777" w:rsidR="00356CD4" w:rsidRDefault="00356CD4" w:rsidP="00904CD6">
            <w:pPr>
              <w:snapToGrid w:val="0"/>
              <w:spacing w:beforeLines="10" w:before="24" w:afterLines="10" w:after="24"/>
              <w:jc w:val="both"/>
              <w:rPr>
                <w:rFonts w:eastAsiaTheme="minorEastAsia"/>
                <w:sz w:val="18"/>
              </w:rPr>
            </w:pPr>
            <w:r>
              <w:rPr>
                <w:rFonts w:eastAsiaTheme="minorEastAsia" w:hint="eastAsia"/>
                <w:sz w:val="18"/>
              </w:rPr>
              <w:t>R</w:t>
            </w:r>
            <w:r>
              <w:rPr>
                <w:rFonts w:eastAsiaTheme="minorEastAsia"/>
                <w:sz w:val="18"/>
              </w:rPr>
              <w:t>V</w:t>
            </w:r>
          </w:p>
        </w:tc>
        <w:tc>
          <w:tcPr>
            <w:tcW w:w="2268" w:type="dxa"/>
            <w:vAlign w:val="center"/>
          </w:tcPr>
          <w:p w14:paraId="1AF08331" w14:textId="77777777" w:rsidR="00356CD4" w:rsidRPr="00E20601"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2</w:t>
            </w:r>
          </w:p>
        </w:tc>
        <w:tc>
          <w:tcPr>
            <w:tcW w:w="2693" w:type="dxa"/>
            <w:vAlign w:val="center"/>
          </w:tcPr>
          <w:p w14:paraId="17E5B83C" w14:textId="77777777" w:rsidR="00356CD4" w:rsidRPr="00E20601"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iCs/>
                <w:color w:val="000000"/>
                <w:kern w:val="24"/>
                <w:sz w:val="18"/>
                <w:szCs w:val="28"/>
              </w:rPr>
              <w:t>1 or 2</w:t>
            </w:r>
          </w:p>
        </w:tc>
        <w:tc>
          <w:tcPr>
            <w:tcW w:w="3134" w:type="dxa"/>
            <w:vMerge w:val="restart"/>
            <w:vAlign w:val="center"/>
          </w:tcPr>
          <w:p w14:paraId="62D98992" w14:textId="17B09EC5" w:rsidR="00356CD4" w:rsidRPr="00E20601"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hint="eastAsia"/>
                <w:iCs/>
                <w:color w:val="000000"/>
                <w:kern w:val="24"/>
                <w:sz w:val="18"/>
                <w:szCs w:val="28"/>
              </w:rPr>
              <w:t>C</w:t>
            </w:r>
            <w:r w:rsidRPr="00E20601">
              <w:rPr>
                <w:rFonts w:ascii="Times New Roman" w:eastAsia="ＭＳ 明朝" w:hAnsi="Times New Roman" w:cs="Times New Roman"/>
                <w:iCs/>
                <w:color w:val="000000"/>
                <w:kern w:val="24"/>
                <w:sz w:val="18"/>
                <w:szCs w:val="28"/>
              </w:rPr>
              <w:t xml:space="preserve">onfigurable size for </w:t>
            </w:r>
            <w:r>
              <w:rPr>
                <w:rFonts w:ascii="Times New Roman" w:eastAsia="ＭＳ 明朝" w:hAnsi="Times New Roman" w:cs="Times New Roman"/>
                <w:iCs/>
                <w:color w:val="000000"/>
                <w:kern w:val="24"/>
                <w:sz w:val="18"/>
                <w:szCs w:val="28"/>
              </w:rPr>
              <w:t>D</w:t>
            </w:r>
            <w:r w:rsidRPr="00E20601">
              <w:rPr>
                <w:rFonts w:ascii="Times New Roman" w:eastAsia="ＭＳ 明朝" w:hAnsi="Times New Roman" w:cs="Times New Roman"/>
                <w:iCs/>
                <w:color w:val="000000"/>
                <w:kern w:val="24"/>
                <w:sz w:val="18"/>
                <w:szCs w:val="28"/>
              </w:rPr>
              <w:t>L DCI for URLLC</w:t>
            </w:r>
          </w:p>
        </w:tc>
      </w:tr>
      <w:tr w:rsidR="00356CD4" w:rsidRPr="00113D1E" w14:paraId="184B50B4" w14:textId="77777777" w:rsidTr="00904CD6">
        <w:tc>
          <w:tcPr>
            <w:tcW w:w="2093" w:type="dxa"/>
            <w:vAlign w:val="center"/>
          </w:tcPr>
          <w:p w14:paraId="0F4DAA67" w14:textId="77777777" w:rsidR="00356CD4" w:rsidRDefault="00356CD4" w:rsidP="00904CD6">
            <w:pPr>
              <w:snapToGrid w:val="0"/>
              <w:spacing w:beforeLines="10" w:before="24" w:afterLines="10" w:after="24"/>
              <w:jc w:val="both"/>
              <w:rPr>
                <w:rFonts w:eastAsiaTheme="minorEastAsia"/>
                <w:sz w:val="18"/>
              </w:rPr>
            </w:pPr>
            <w:r>
              <w:rPr>
                <w:rFonts w:eastAsiaTheme="minorEastAsia" w:hint="eastAsia"/>
                <w:sz w:val="18"/>
              </w:rPr>
              <w:t>H</w:t>
            </w:r>
            <w:r>
              <w:rPr>
                <w:rFonts w:eastAsiaTheme="minorEastAsia"/>
                <w:sz w:val="18"/>
              </w:rPr>
              <w:t>PN</w:t>
            </w:r>
          </w:p>
        </w:tc>
        <w:tc>
          <w:tcPr>
            <w:tcW w:w="2268" w:type="dxa"/>
            <w:vAlign w:val="center"/>
          </w:tcPr>
          <w:p w14:paraId="318EDAC8" w14:textId="77777777" w:rsidR="00356CD4" w:rsidRPr="00E20601"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4</w:t>
            </w:r>
          </w:p>
        </w:tc>
        <w:tc>
          <w:tcPr>
            <w:tcW w:w="2693" w:type="dxa"/>
            <w:vAlign w:val="center"/>
          </w:tcPr>
          <w:p w14:paraId="506BE852" w14:textId="77777777" w:rsidR="00356CD4" w:rsidRPr="00E20601"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iCs/>
                <w:color w:val="000000"/>
                <w:kern w:val="24"/>
                <w:sz w:val="18"/>
                <w:szCs w:val="28"/>
              </w:rPr>
              <w:t>1 or 2 or 3 or 4</w:t>
            </w:r>
          </w:p>
        </w:tc>
        <w:tc>
          <w:tcPr>
            <w:tcW w:w="3134" w:type="dxa"/>
            <w:vMerge/>
            <w:vAlign w:val="center"/>
          </w:tcPr>
          <w:p w14:paraId="56BC7E6F" w14:textId="77777777" w:rsidR="00356CD4" w:rsidRPr="00E20601"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56CD4" w:rsidRPr="00113D1E" w14:paraId="64915003" w14:textId="77777777" w:rsidTr="00904CD6">
        <w:tc>
          <w:tcPr>
            <w:tcW w:w="2093" w:type="dxa"/>
            <w:vAlign w:val="center"/>
          </w:tcPr>
          <w:p w14:paraId="23CC13D7" w14:textId="6534380C" w:rsidR="00356CD4" w:rsidRDefault="00356CD4" w:rsidP="00904CD6">
            <w:pPr>
              <w:snapToGrid w:val="0"/>
              <w:spacing w:beforeLines="10" w:before="24" w:afterLines="10" w:after="24"/>
              <w:jc w:val="both"/>
              <w:rPr>
                <w:rFonts w:eastAsiaTheme="minorEastAsia"/>
                <w:sz w:val="18"/>
              </w:rPr>
            </w:pPr>
            <w:r>
              <w:rPr>
                <w:rFonts w:eastAsiaTheme="minorEastAsia" w:hint="eastAsia"/>
                <w:sz w:val="18"/>
              </w:rPr>
              <w:t>C</w:t>
            </w:r>
            <w:r>
              <w:rPr>
                <w:rFonts w:eastAsiaTheme="minorEastAsia"/>
                <w:sz w:val="18"/>
              </w:rPr>
              <w:t>ounter DAI</w:t>
            </w:r>
          </w:p>
        </w:tc>
        <w:tc>
          <w:tcPr>
            <w:tcW w:w="2268" w:type="dxa"/>
            <w:vAlign w:val="center"/>
          </w:tcPr>
          <w:p w14:paraId="6721F5DF" w14:textId="6DC7A004"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2</w:t>
            </w:r>
          </w:p>
        </w:tc>
        <w:tc>
          <w:tcPr>
            <w:tcW w:w="2693" w:type="dxa"/>
            <w:vAlign w:val="center"/>
          </w:tcPr>
          <w:p w14:paraId="1CE252E4" w14:textId="40F019B2"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2</w:t>
            </w:r>
          </w:p>
        </w:tc>
        <w:tc>
          <w:tcPr>
            <w:tcW w:w="3134" w:type="dxa"/>
            <w:vMerge/>
            <w:vAlign w:val="center"/>
          </w:tcPr>
          <w:p w14:paraId="3192B75E" w14:textId="77777777" w:rsidR="00356CD4" w:rsidRPr="00E20601"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9075D" w:rsidRPr="00113D1E" w14:paraId="1FA9C1BD" w14:textId="77777777" w:rsidTr="00D4223C">
        <w:tc>
          <w:tcPr>
            <w:tcW w:w="2093" w:type="dxa"/>
            <w:shd w:val="clear" w:color="auto" w:fill="BFBFBF" w:themeFill="background1" w:themeFillShade="BF"/>
            <w:vAlign w:val="center"/>
          </w:tcPr>
          <w:p w14:paraId="1C63BDD8" w14:textId="77777777" w:rsidR="0039075D" w:rsidRDefault="0039075D" w:rsidP="00904CD6">
            <w:pPr>
              <w:snapToGrid w:val="0"/>
              <w:spacing w:beforeLines="10" w:before="24" w:afterLines="10" w:after="24"/>
              <w:jc w:val="both"/>
              <w:rPr>
                <w:rFonts w:eastAsiaTheme="minorEastAsia"/>
                <w:sz w:val="18"/>
              </w:rPr>
            </w:pPr>
            <w:r>
              <w:rPr>
                <w:rFonts w:eastAsiaTheme="minorEastAsia" w:hint="eastAsia"/>
                <w:sz w:val="18"/>
              </w:rPr>
              <w:t>T</w:t>
            </w:r>
            <w:r>
              <w:rPr>
                <w:rFonts w:eastAsiaTheme="minorEastAsia"/>
                <w:sz w:val="18"/>
              </w:rPr>
              <w:t>PC command</w:t>
            </w:r>
          </w:p>
        </w:tc>
        <w:tc>
          <w:tcPr>
            <w:tcW w:w="4961" w:type="dxa"/>
            <w:gridSpan w:val="2"/>
            <w:shd w:val="clear" w:color="auto" w:fill="BFBFBF" w:themeFill="background1" w:themeFillShade="BF"/>
            <w:vAlign w:val="center"/>
          </w:tcPr>
          <w:p w14:paraId="1BC91DC2" w14:textId="412936DB" w:rsidR="0039075D" w:rsidRPr="00E20601" w:rsidRDefault="0039075D"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2</w:t>
            </w:r>
          </w:p>
        </w:tc>
        <w:tc>
          <w:tcPr>
            <w:tcW w:w="3134" w:type="dxa"/>
            <w:shd w:val="clear" w:color="auto" w:fill="BFBFBF" w:themeFill="background1" w:themeFillShade="BF"/>
            <w:vAlign w:val="center"/>
          </w:tcPr>
          <w:p w14:paraId="0D876E93" w14:textId="77777777" w:rsidR="0039075D" w:rsidRPr="00E20601" w:rsidRDefault="0039075D"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56CD4" w:rsidRPr="00113D1E" w14:paraId="455984ED" w14:textId="77777777" w:rsidTr="00904CD6">
        <w:tc>
          <w:tcPr>
            <w:tcW w:w="2093" w:type="dxa"/>
            <w:vAlign w:val="center"/>
          </w:tcPr>
          <w:p w14:paraId="06F41E9F" w14:textId="10C59913" w:rsidR="00356CD4" w:rsidRDefault="00356CD4" w:rsidP="00904CD6">
            <w:pPr>
              <w:snapToGrid w:val="0"/>
              <w:spacing w:beforeLines="10" w:before="24" w:afterLines="10" w:after="24"/>
              <w:jc w:val="both"/>
              <w:rPr>
                <w:rFonts w:eastAsiaTheme="minorEastAsia"/>
                <w:sz w:val="18"/>
              </w:rPr>
            </w:pPr>
            <w:r>
              <w:rPr>
                <w:rFonts w:eastAsiaTheme="minorEastAsia" w:hint="eastAsia"/>
                <w:sz w:val="18"/>
              </w:rPr>
              <w:t>P</w:t>
            </w:r>
            <w:r>
              <w:rPr>
                <w:rFonts w:eastAsiaTheme="minorEastAsia"/>
                <w:sz w:val="18"/>
              </w:rPr>
              <w:t>UCCH resource indicator</w:t>
            </w:r>
          </w:p>
        </w:tc>
        <w:tc>
          <w:tcPr>
            <w:tcW w:w="2268" w:type="dxa"/>
            <w:vAlign w:val="center"/>
          </w:tcPr>
          <w:p w14:paraId="5E475B2E" w14:textId="05634571"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3</w:t>
            </w:r>
          </w:p>
        </w:tc>
        <w:tc>
          <w:tcPr>
            <w:tcW w:w="2693" w:type="dxa"/>
            <w:vAlign w:val="center"/>
          </w:tcPr>
          <w:p w14:paraId="7281CDFF" w14:textId="1FFA9202"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1 or 2 or 3</w:t>
            </w:r>
          </w:p>
        </w:tc>
        <w:tc>
          <w:tcPr>
            <w:tcW w:w="3134" w:type="dxa"/>
            <w:vMerge w:val="restart"/>
            <w:vAlign w:val="center"/>
          </w:tcPr>
          <w:p w14:paraId="78C8AB1E" w14:textId="332234D7" w:rsidR="00356CD4" w:rsidRPr="00E20601" w:rsidRDefault="00356CD4" w:rsidP="00904CD6">
            <w:pPr>
              <w:pStyle w:val="Web"/>
              <w:snapToGrid w:val="0"/>
              <w:spacing w:beforeLines="10" w:before="24" w:afterLines="10" w:after="24"/>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hint="eastAsia"/>
                <w:iCs/>
                <w:color w:val="000000"/>
                <w:kern w:val="24"/>
                <w:sz w:val="18"/>
                <w:szCs w:val="28"/>
              </w:rPr>
              <w:t>C</w:t>
            </w:r>
            <w:r w:rsidRPr="00E20601">
              <w:rPr>
                <w:rFonts w:ascii="Times New Roman" w:eastAsia="ＭＳ 明朝" w:hAnsi="Times New Roman" w:cs="Times New Roman"/>
                <w:iCs/>
                <w:color w:val="000000"/>
                <w:kern w:val="24"/>
                <w:sz w:val="18"/>
                <w:szCs w:val="28"/>
              </w:rPr>
              <w:t xml:space="preserve">onfigurable size for </w:t>
            </w:r>
            <w:r>
              <w:rPr>
                <w:rFonts w:ascii="Times New Roman" w:eastAsia="ＭＳ 明朝" w:hAnsi="Times New Roman" w:cs="Times New Roman"/>
                <w:iCs/>
                <w:color w:val="000000"/>
                <w:kern w:val="24"/>
                <w:sz w:val="18"/>
                <w:szCs w:val="28"/>
              </w:rPr>
              <w:t>D</w:t>
            </w:r>
            <w:r w:rsidRPr="00E20601">
              <w:rPr>
                <w:rFonts w:ascii="Times New Roman" w:eastAsia="ＭＳ 明朝" w:hAnsi="Times New Roman" w:cs="Times New Roman"/>
                <w:iCs/>
                <w:color w:val="000000"/>
                <w:kern w:val="24"/>
                <w:sz w:val="18"/>
                <w:szCs w:val="28"/>
              </w:rPr>
              <w:t>L DCI for URLLC</w:t>
            </w:r>
          </w:p>
        </w:tc>
      </w:tr>
      <w:tr w:rsidR="00356CD4" w:rsidRPr="00113D1E" w14:paraId="68485A26" w14:textId="77777777" w:rsidTr="00904CD6">
        <w:tc>
          <w:tcPr>
            <w:tcW w:w="2093" w:type="dxa"/>
            <w:vAlign w:val="center"/>
          </w:tcPr>
          <w:p w14:paraId="466919FD" w14:textId="457DFAC3" w:rsidR="00356CD4" w:rsidRDefault="00356CD4" w:rsidP="00904CD6">
            <w:pPr>
              <w:snapToGrid w:val="0"/>
              <w:spacing w:beforeLines="10" w:before="24" w:afterLines="10" w:after="24"/>
              <w:jc w:val="both"/>
              <w:rPr>
                <w:rFonts w:eastAsiaTheme="minorEastAsia"/>
                <w:sz w:val="18"/>
              </w:rPr>
            </w:pPr>
            <w:r>
              <w:rPr>
                <w:rFonts w:eastAsiaTheme="minorEastAsia" w:hint="eastAsia"/>
                <w:sz w:val="18"/>
              </w:rPr>
              <w:t>H</w:t>
            </w:r>
            <w:r>
              <w:rPr>
                <w:rFonts w:eastAsiaTheme="minorEastAsia"/>
                <w:sz w:val="18"/>
              </w:rPr>
              <w:t>ARQ timing indicator</w:t>
            </w:r>
          </w:p>
        </w:tc>
        <w:tc>
          <w:tcPr>
            <w:tcW w:w="2268" w:type="dxa"/>
            <w:vAlign w:val="center"/>
          </w:tcPr>
          <w:p w14:paraId="4916CDF6" w14:textId="0D09DC71"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3</w:t>
            </w:r>
          </w:p>
        </w:tc>
        <w:tc>
          <w:tcPr>
            <w:tcW w:w="2693" w:type="dxa"/>
            <w:vAlign w:val="center"/>
          </w:tcPr>
          <w:p w14:paraId="0AE8220C" w14:textId="01FE0F86"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1 or 2 or 3</w:t>
            </w:r>
          </w:p>
        </w:tc>
        <w:tc>
          <w:tcPr>
            <w:tcW w:w="3134" w:type="dxa"/>
            <w:vMerge/>
            <w:vAlign w:val="center"/>
          </w:tcPr>
          <w:p w14:paraId="066EEB5F" w14:textId="66687712" w:rsidR="00356CD4" w:rsidRPr="00E20601" w:rsidRDefault="00356CD4" w:rsidP="00904CD6">
            <w:pPr>
              <w:pStyle w:val="Web"/>
              <w:snapToGrid w:val="0"/>
              <w:spacing w:beforeLines="10" w:before="24" w:afterLines="10" w:after="24"/>
              <w:jc w:val="both"/>
              <w:rPr>
                <w:rFonts w:ascii="Times New Roman" w:eastAsia="ＭＳ 明朝" w:hAnsi="Times New Roman" w:cs="Times New Roman"/>
                <w:iCs/>
                <w:color w:val="000000"/>
                <w:kern w:val="24"/>
                <w:sz w:val="18"/>
                <w:szCs w:val="28"/>
              </w:rPr>
            </w:pPr>
          </w:p>
        </w:tc>
      </w:tr>
      <w:tr w:rsidR="00356CD4" w:rsidRPr="00113D1E" w14:paraId="4728BF41" w14:textId="77777777" w:rsidTr="00904CD6">
        <w:tc>
          <w:tcPr>
            <w:tcW w:w="2093" w:type="dxa"/>
            <w:vAlign w:val="center"/>
          </w:tcPr>
          <w:p w14:paraId="4E7A3C50" w14:textId="2C428046" w:rsidR="00356CD4" w:rsidRDefault="00356CD4" w:rsidP="00904CD6">
            <w:pPr>
              <w:snapToGrid w:val="0"/>
              <w:spacing w:beforeLines="10" w:before="24" w:afterLines="10" w:after="24"/>
              <w:jc w:val="both"/>
              <w:rPr>
                <w:rFonts w:eastAsiaTheme="minorEastAsia"/>
                <w:sz w:val="18"/>
              </w:rPr>
            </w:pPr>
            <w:r w:rsidRPr="00356CD4">
              <w:rPr>
                <w:rFonts w:eastAsiaTheme="minorEastAsia"/>
                <w:sz w:val="18"/>
              </w:rPr>
              <w:t>PRB bundling size indicator</w:t>
            </w:r>
          </w:p>
        </w:tc>
        <w:tc>
          <w:tcPr>
            <w:tcW w:w="2268" w:type="dxa"/>
            <w:vAlign w:val="center"/>
          </w:tcPr>
          <w:p w14:paraId="42689BEF" w14:textId="77777777"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N</w:t>
            </w:r>
            <w:r>
              <w:rPr>
                <w:rFonts w:ascii="Times New Roman" w:eastAsia="ＭＳ 明朝" w:hAnsi="Times New Roman" w:cs="Times New Roman"/>
                <w:iCs/>
                <w:color w:val="000000"/>
                <w:kern w:val="24"/>
                <w:sz w:val="18"/>
                <w:szCs w:val="28"/>
              </w:rPr>
              <w:t>/A</w:t>
            </w:r>
          </w:p>
        </w:tc>
        <w:tc>
          <w:tcPr>
            <w:tcW w:w="2693" w:type="dxa"/>
            <w:vAlign w:val="center"/>
          </w:tcPr>
          <w:p w14:paraId="4232F59E" w14:textId="4495F470"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1</w:t>
            </w:r>
          </w:p>
        </w:tc>
        <w:tc>
          <w:tcPr>
            <w:tcW w:w="3134" w:type="dxa"/>
            <w:vMerge/>
            <w:vAlign w:val="center"/>
          </w:tcPr>
          <w:p w14:paraId="3805876A" w14:textId="22967698" w:rsidR="00356CD4" w:rsidRPr="00E20601"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56CD4" w:rsidRPr="00113D1E" w14:paraId="3E9370B8" w14:textId="77777777" w:rsidTr="00904CD6">
        <w:tc>
          <w:tcPr>
            <w:tcW w:w="2093" w:type="dxa"/>
            <w:vAlign w:val="center"/>
          </w:tcPr>
          <w:p w14:paraId="013E00FA" w14:textId="172C7428" w:rsidR="00356CD4" w:rsidRDefault="00356CD4" w:rsidP="00904CD6">
            <w:pPr>
              <w:snapToGrid w:val="0"/>
              <w:spacing w:beforeLines="10" w:before="24" w:afterLines="10" w:after="24"/>
              <w:jc w:val="both"/>
              <w:rPr>
                <w:rFonts w:eastAsiaTheme="minorEastAsia"/>
                <w:sz w:val="18"/>
              </w:rPr>
            </w:pPr>
            <w:r w:rsidRPr="00356CD4">
              <w:rPr>
                <w:rFonts w:eastAsiaTheme="minorEastAsia"/>
                <w:sz w:val="18"/>
              </w:rPr>
              <w:t>Rate matching indicator</w:t>
            </w:r>
          </w:p>
        </w:tc>
        <w:tc>
          <w:tcPr>
            <w:tcW w:w="2268" w:type="dxa"/>
            <w:vAlign w:val="center"/>
          </w:tcPr>
          <w:p w14:paraId="42B81A90" w14:textId="77777777"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N</w:t>
            </w:r>
            <w:r>
              <w:rPr>
                <w:rFonts w:ascii="Times New Roman" w:eastAsia="ＭＳ 明朝" w:hAnsi="Times New Roman" w:cs="Times New Roman"/>
                <w:iCs/>
                <w:color w:val="000000"/>
                <w:kern w:val="24"/>
                <w:sz w:val="18"/>
                <w:szCs w:val="28"/>
              </w:rPr>
              <w:t>/A</w:t>
            </w:r>
          </w:p>
        </w:tc>
        <w:tc>
          <w:tcPr>
            <w:tcW w:w="2693" w:type="dxa"/>
            <w:vAlign w:val="center"/>
          </w:tcPr>
          <w:p w14:paraId="2BDFD271" w14:textId="77777777"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1 or 2</w:t>
            </w:r>
          </w:p>
        </w:tc>
        <w:tc>
          <w:tcPr>
            <w:tcW w:w="3134" w:type="dxa"/>
            <w:vMerge/>
            <w:vAlign w:val="center"/>
          </w:tcPr>
          <w:p w14:paraId="44990CF8" w14:textId="77777777" w:rsidR="00356CD4" w:rsidRPr="00E20601"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56CD4" w:rsidRPr="00113D1E" w14:paraId="432BDFC6" w14:textId="77777777" w:rsidTr="00904CD6">
        <w:tc>
          <w:tcPr>
            <w:tcW w:w="2093" w:type="dxa"/>
            <w:vAlign w:val="center"/>
          </w:tcPr>
          <w:p w14:paraId="39580887" w14:textId="00BD5F72" w:rsidR="00356CD4" w:rsidRPr="00E20601" w:rsidRDefault="00356CD4" w:rsidP="00904CD6">
            <w:pPr>
              <w:snapToGrid w:val="0"/>
              <w:spacing w:beforeLines="10" w:before="24" w:afterLines="10" w:after="24"/>
              <w:jc w:val="both"/>
              <w:rPr>
                <w:rFonts w:eastAsiaTheme="minorEastAsia"/>
                <w:sz w:val="18"/>
              </w:rPr>
            </w:pPr>
            <w:r w:rsidRPr="00356CD4">
              <w:rPr>
                <w:rFonts w:eastAsiaTheme="minorEastAsia"/>
                <w:sz w:val="18"/>
              </w:rPr>
              <w:t>ZP CSI-RS trigger</w:t>
            </w:r>
          </w:p>
        </w:tc>
        <w:tc>
          <w:tcPr>
            <w:tcW w:w="2268" w:type="dxa"/>
            <w:vAlign w:val="center"/>
          </w:tcPr>
          <w:p w14:paraId="014BFA0A" w14:textId="77777777"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N</w:t>
            </w:r>
            <w:r>
              <w:rPr>
                <w:rFonts w:ascii="Times New Roman" w:eastAsia="ＭＳ 明朝" w:hAnsi="Times New Roman" w:cs="Times New Roman"/>
                <w:iCs/>
                <w:color w:val="000000"/>
                <w:kern w:val="24"/>
                <w:sz w:val="18"/>
                <w:szCs w:val="28"/>
              </w:rPr>
              <w:t>/A</w:t>
            </w:r>
          </w:p>
        </w:tc>
        <w:tc>
          <w:tcPr>
            <w:tcW w:w="2693" w:type="dxa"/>
            <w:vAlign w:val="center"/>
          </w:tcPr>
          <w:p w14:paraId="5AC400B0" w14:textId="77777777"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1 or 2</w:t>
            </w:r>
          </w:p>
        </w:tc>
        <w:tc>
          <w:tcPr>
            <w:tcW w:w="3134" w:type="dxa"/>
            <w:vMerge/>
            <w:vAlign w:val="center"/>
          </w:tcPr>
          <w:p w14:paraId="2C5B3C7A" w14:textId="77777777" w:rsidR="00356CD4" w:rsidRPr="00E20601"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56CD4" w:rsidRPr="00113D1E" w14:paraId="4C195EED" w14:textId="77777777" w:rsidTr="00904CD6">
        <w:tc>
          <w:tcPr>
            <w:tcW w:w="2093" w:type="dxa"/>
            <w:vAlign w:val="center"/>
          </w:tcPr>
          <w:p w14:paraId="05348567" w14:textId="4EA27C6D" w:rsidR="00356CD4" w:rsidRPr="00E20601" w:rsidRDefault="00356CD4" w:rsidP="00904CD6">
            <w:pPr>
              <w:snapToGrid w:val="0"/>
              <w:spacing w:beforeLines="10" w:before="24" w:afterLines="10" w:after="24"/>
              <w:jc w:val="both"/>
              <w:rPr>
                <w:rFonts w:eastAsiaTheme="minorEastAsia"/>
                <w:sz w:val="18"/>
              </w:rPr>
            </w:pPr>
            <w:r w:rsidRPr="00356CD4">
              <w:rPr>
                <w:rFonts w:eastAsiaTheme="minorEastAsia"/>
                <w:sz w:val="18"/>
              </w:rPr>
              <w:t>Antenna port(s)</w:t>
            </w:r>
          </w:p>
        </w:tc>
        <w:tc>
          <w:tcPr>
            <w:tcW w:w="2268" w:type="dxa"/>
            <w:vAlign w:val="center"/>
          </w:tcPr>
          <w:p w14:paraId="4AEE650F" w14:textId="77777777"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N</w:t>
            </w:r>
            <w:r>
              <w:rPr>
                <w:rFonts w:ascii="Times New Roman" w:eastAsia="ＭＳ 明朝" w:hAnsi="Times New Roman" w:cs="Times New Roman"/>
                <w:iCs/>
                <w:color w:val="000000"/>
                <w:kern w:val="24"/>
                <w:sz w:val="18"/>
                <w:szCs w:val="28"/>
              </w:rPr>
              <w:t>/A</w:t>
            </w:r>
          </w:p>
        </w:tc>
        <w:tc>
          <w:tcPr>
            <w:tcW w:w="2693" w:type="dxa"/>
            <w:vAlign w:val="center"/>
          </w:tcPr>
          <w:p w14:paraId="36A7C378" w14:textId="77777777"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1 or 2</w:t>
            </w:r>
          </w:p>
        </w:tc>
        <w:tc>
          <w:tcPr>
            <w:tcW w:w="3134" w:type="dxa"/>
            <w:vMerge/>
            <w:vAlign w:val="center"/>
          </w:tcPr>
          <w:p w14:paraId="5D02B652" w14:textId="77777777" w:rsidR="00356CD4" w:rsidRPr="00E20601"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56CD4" w:rsidRPr="00113D1E" w14:paraId="6D8E2379" w14:textId="77777777" w:rsidTr="00904CD6">
        <w:tc>
          <w:tcPr>
            <w:tcW w:w="2093" w:type="dxa"/>
            <w:vAlign w:val="center"/>
          </w:tcPr>
          <w:p w14:paraId="045B7C99" w14:textId="46BC7D7A" w:rsidR="00356CD4" w:rsidRPr="00E20601" w:rsidRDefault="00356CD4" w:rsidP="00904CD6">
            <w:pPr>
              <w:snapToGrid w:val="0"/>
              <w:spacing w:beforeLines="10" w:before="24" w:afterLines="10" w:after="24"/>
              <w:jc w:val="both"/>
              <w:rPr>
                <w:rFonts w:eastAsiaTheme="minorEastAsia"/>
                <w:sz w:val="18"/>
              </w:rPr>
            </w:pPr>
            <w:r w:rsidRPr="00356CD4">
              <w:rPr>
                <w:rFonts w:eastAsiaTheme="minorEastAsia"/>
                <w:sz w:val="18"/>
              </w:rPr>
              <w:t>Transmission configuration indication</w:t>
            </w:r>
          </w:p>
        </w:tc>
        <w:tc>
          <w:tcPr>
            <w:tcW w:w="2268" w:type="dxa"/>
            <w:vAlign w:val="center"/>
          </w:tcPr>
          <w:p w14:paraId="44C7AC89" w14:textId="77777777"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N</w:t>
            </w:r>
            <w:r>
              <w:rPr>
                <w:rFonts w:ascii="Times New Roman" w:eastAsia="ＭＳ 明朝" w:hAnsi="Times New Roman" w:cs="Times New Roman"/>
                <w:iCs/>
                <w:color w:val="000000"/>
                <w:kern w:val="24"/>
                <w:sz w:val="18"/>
                <w:szCs w:val="28"/>
              </w:rPr>
              <w:t>/A</w:t>
            </w:r>
          </w:p>
        </w:tc>
        <w:tc>
          <w:tcPr>
            <w:tcW w:w="2693" w:type="dxa"/>
            <w:vAlign w:val="center"/>
          </w:tcPr>
          <w:p w14:paraId="3B32CB07" w14:textId="31494D94"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3</w:t>
            </w:r>
          </w:p>
        </w:tc>
        <w:tc>
          <w:tcPr>
            <w:tcW w:w="3134" w:type="dxa"/>
            <w:vMerge/>
            <w:vAlign w:val="center"/>
          </w:tcPr>
          <w:p w14:paraId="26A39B6B" w14:textId="77777777" w:rsidR="00356CD4" w:rsidRPr="00E20601"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56CD4" w:rsidRPr="00113D1E" w14:paraId="7C09366B" w14:textId="77777777" w:rsidTr="00904CD6">
        <w:tc>
          <w:tcPr>
            <w:tcW w:w="2093" w:type="dxa"/>
            <w:vAlign w:val="center"/>
          </w:tcPr>
          <w:p w14:paraId="00F3BD5D" w14:textId="4D53190B" w:rsidR="00356CD4" w:rsidRDefault="00356CD4" w:rsidP="00904CD6">
            <w:pPr>
              <w:snapToGrid w:val="0"/>
              <w:spacing w:beforeLines="10" w:before="24" w:afterLines="10" w:after="24"/>
              <w:jc w:val="both"/>
              <w:rPr>
                <w:rFonts w:eastAsiaTheme="minorEastAsia"/>
                <w:sz w:val="18"/>
              </w:rPr>
            </w:pPr>
            <w:r w:rsidRPr="00356CD4">
              <w:rPr>
                <w:rFonts w:eastAsiaTheme="minorEastAsia"/>
                <w:sz w:val="18"/>
              </w:rPr>
              <w:t>SRS request</w:t>
            </w:r>
          </w:p>
        </w:tc>
        <w:tc>
          <w:tcPr>
            <w:tcW w:w="2268" w:type="dxa"/>
            <w:vAlign w:val="center"/>
          </w:tcPr>
          <w:p w14:paraId="21B45B8C" w14:textId="77777777"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N</w:t>
            </w:r>
            <w:r>
              <w:rPr>
                <w:rFonts w:ascii="Times New Roman" w:eastAsia="ＭＳ 明朝" w:hAnsi="Times New Roman" w:cs="Times New Roman"/>
                <w:iCs/>
                <w:color w:val="000000"/>
                <w:kern w:val="24"/>
                <w:sz w:val="18"/>
                <w:szCs w:val="28"/>
              </w:rPr>
              <w:t>/A</w:t>
            </w:r>
          </w:p>
        </w:tc>
        <w:tc>
          <w:tcPr>
            <w:tcW w:w="2693" w:type="dxa"/>
            <w:vAlign w:val="center"/>
          </w:tcPr>
          <w:p w14:paraId="1F28DDA2" w14:textId="1DCFF067" w:rsidR="00356CD4"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iCs/>
                <w:color w:val="000000"/>
                <w:kern w:val="24"/>
                <w:sz w:val="18"/>
                <w:szCs w:val="28"/>
              </w:rPr>
              <w:t>2 or 3</w:t>
            </w:r>
          </w:p>
        </w:tc>
        <w:tc>
          <w:tcPr>
            <w:tcW w:w="3134" w:type="dxa"/>
            <w:vMerge/>
            <w:vAlign w:val="center"/>
          </w:tcPr>
          <w:p w14:paraId="7DCB51AC" w14:textId="77777777" w:rsidR="00356CD4" w:rsidRPr="00E20601" w:rsidRDefault="00356CD4"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31211" w:rsidRPr="00113D1E" w14:paraId="147172E5" w14:textId="77777777" w:rsidTr="00904CD6">
        <w:tc>
          <w:tcPr>
            <w:tcW w:w="2093" w:type="dxa"/>
            <w:vAlign w:val="center"/>
          </w:tcPr>
          <w:p w14:paraId="0879A3EE" w14:textId="77777777" w:rsidR="00331211" w:rsidRPr="00E20601" w:rsidRDefault="00331211" w:rsidP="00904CD6">
            <w:pPr>
              <w:snapToGrid w:val="0"/>
              <w:spacing w:beforeLines="10" w:before="24" w:afterLines="10" w:after="24"/>
              <w:jc w:val="both"/>
              <w:rPr>
                <w:rFonts w:eastAsiaTheme="minorEastAsia"/>
                <w:sz w:val="18"/>
              </w:rPr>
            </w:pPr>
            <w:r>
              <w:rPr>
                <w:rFonts w:eastAsiaTheme="minorEastAsia" w:hint="eastAsia"/>
                <w:sz w:val="18"/>
              </w:rPr>
              <w:t>R</w:t>
            </w:r>
            <w:r>
              <w:rPr>
                <w:rFonts w:eastAsiaTheme="minorEastAsia"/>
                <w:sz w:val="18"/>
              </w:rPr>
              <w:t>epetition factor</w:t>
            </w:r>
          </w:p>
        </w:tc>
        <w:tc>
          <w:tcPr>
            <w:tcW w:w="2268" w:type="dxa"/>
            <w:vAlign w:val="center"/>
          </w:tcPr>
          <w:p w14:paraId="3D929B15" w14:textId="77777777" w:rsidR="00331211" w:rsidRDefault="00331211"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N</w:t>
            </w:r>
            <w:r>
              <w:rPr>
                <w:rFonts w:ascii="Times New Roman" w:eastAsia="ＭＳ 明朝" w:hAnsi="Times New Roman" w:cs="Times New Roman"/>
                <w:iCs/>
                <w:color w:val="000000"/>
                <w:kern w:val="24"/>
                <w:sz w:val="18"/>
                <w:szCs w:val="28"/>
              </w:rPr>
              <w:t>/A</w:t>
            </w:r>
          </w:p>
        </w:tc>
        <w:tc>
          <w:tcPr>
            <w:tcW w:w="2693" w:type="dxa"/>
            <w:vAlign w:val="center"/>
          </w:tcPr>
          <w:p w14:paraId="3C544241" w14:textId="77777777" w:rsidR="00331211" w:rsidRDefault="00331211"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0</w:t>
            </w:r>
            <w:r>
              <w:rPr>
                <w:rFonts w:ascii="Times New Roman" w:eastAsia="ＭＳ 明朝" w:hAnsi="Times New Roman" w:cs="Times New Roman"/>
                <w:iCs/>
                <w:color w:val="000000"/>
                <w:kern w:val="24"/>
                <w:sz w:val="18"/>
                <w:szCs w:val="28"/>
              </w:rPr>
              <w:t xml:space="preserve"> or 1 or 2</w:t>
            </w:r>
          </w:p>
        </w:tc>
        <w:tc>
          <w:tcPr>
            <w:tcW w:w="3134" w:type="dxa"/>
            <w:vAlign w:val="center"/>
          </w:tcPr>
          <w:p w14:paraId="077E9859" w14:textId="34FAE6E9" w:rsidR="00331211" w:rsidRDefault="00331211"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P</w:t>
            </w:r>
            <w:r w:rsidR="00356CD4">
              <w:rPr>
                <w:rFonts w:ascii="Times New Roman" w:eastAsia="ＭＳ 明朝" w:hAnsi="Times New Roman" w:cs="Times New Roman"/>
                <w:iCs/>
                <w:color w:val="000000"/>
                <w:kern w:val="24"/>
                <w:sz w:val="18"/>
                <w:szCs w:val="28"/>
              </w:rPr>
              <w:t>D</w:t>
            </w:r>
            <w:r>
              <w:rPr>
                <w:rFonts w:ascii="Times New Roman" w:eastAsia="ＭＳ 明朝" w:hAnsi="Times New Roman" w:cs="Times New Roman"/>
                <w:iCs/>
                <w:color w:val="000000"/>
                <w:kern w:val="24"/>
                <w:sz w:val="18"/>
                <w:szCs w:val="28"/>
              </w:rPr>
              <w:t>SCH repetition factor should be dynamically indicated by the DCI</w:t>
            </w:r>
          </w:p>
          <w:p w14:paraId="1EA754EB" w14:textId="00950829" w:rsidR="00331211" w:rsidRPr="00E20601" w:rsidRDefault="00331211" w:rsidP="00904CD6">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sidRPr="00E20601">
              <w:rPr>
                <w:rFonts w:ascii="Times New Roman" w:eastAsia="ＭＳ 明朝" w:hAnsi="Times New Roman" w:cs="Times New Roman" w:hint="eastAsia"/>
                <w:iCs/>
                <w:color w:val="000000"/>
                <w:kern w:val="24"/>
                <w:sz w:val="18"/>
                <w:szCs w:val="28"/>
              </w:rPr>
              <w:t>C</w:t>
            </w:r>
            <w:r w:rsidRPr="00E20601">
              <w:rPr>
                <w:rFonts w:ascii="Times New Roman" w:eastAsia="ＭＳ 明朝" w:hAnsi="Times New Roman" w:cs="Times New Roman"/>
                <w:iCs/>
                <w:color w:val="000000"/>
                <w:kern w:val="24"/>
                <w:sz w:val="18"/>
                <w:szCs w:val="28"/>
              </w:rPr>
              <w:t xml:space="preserve">onfigurable size for </w:t>
            </w:r>
            <w:r w:rsidR="00356CD4">
              <w:rPr>
                <w:rFonts w:ascii="Times New Roman" w:eastAsia="ＭＳ 明朝" w:hAnsi="Times New Roman" w:cs="Times New Roman"/>
                <w:iCs/>
                <w:color w:val="000000"/>
                <w:kern w:val="24"/>
                <w:sz w:val="18"/>
                <w:szCs w:val="28"/>
              </w:rPr>
              <w:t>D</w:t>
            </w:r>
            <w:r w:rsidRPr="00E20601">
              <w:rPr>
                <w:rFonts w:ascii="Times New Roman" w:eastAsia="ＭＳ 明朝" w:hAnsi="Times New Roman" w:cs="Times New Roman"/>
                <w:iCs/>
                <w:color w:val="000000"/>
                <w:kern w:val="24"/>
                <w:sz w:val="18"/>
                <w:szCs w:val="28"/>
              </w:rPr>
              <w:t>L DCI for URLLC</w:t>
            </w:r>
          </w:p>
        </w:tc>
      </w:tr>
      <w:tr w:rsidR="00356CD4" w:rsidRPr="00113D1E" w14:paraId="00589EA7" w14:textId="77777777" w:rsidTr="00356CD4">
        <w:tc>
          <w:tcPr>
            <w:tcW w:w="2093" w:type="dxa"/>
            <w:vAlign w:val="center"/>
          </w:tcPr>
          <w:p w14:paraId="08BC048C" w14:textId="0CD4545B" w:rsidR="00356CD4" w:rsidRDefault="00356CD4" w:rsidP="00356CD4">
            <w:pPr>
              <w:snapToGrid w:val="0"/>
              <w:spacing w:beforeLines="10" w:before="24" w:afterLines="10" w:after="24"/>
              <w:jc w:val="both"/>
              <w:rPr>
                <w:rFonts w:eastAsiaTheme="minorEastAsia"/>
                <w:sz w:val="18"/>
              </w:rPr>
            </w:pPr>
            <w:r w:rsidRPr="00331211">
              <w:rPr>
                <w:rFonts w:eastAsiaTheme="minorEastAsia"/>
                <w:sz w:val="18"/>
              </w:rPr>
              <w:t>Padding bits, if required</w:t>
            </w:r>
          </w:p>
        </w:tc>
        <w:tc>
          <w:tcPr>
            <w:tcW w:w="2268" w:type="dxa"/>
            <w:vAlign w:val="center"/>
          </w:tcPr>
          <w:p w14:paraId="3BA1837E" w14:textId="4EA78245" w:rsidR="00356CD4" w:rsidRDefault="00356CD4" w:rsidP="00356CD4">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iCs/>
                <w:color w:val="000000"/>
                <w:kern w:val="24"/>
                <w:sz w:val="18"/>
                <w:szCs w:val="28"/>
              </w:rPr>
              <w:t>N/A</w:t>
            </w:r>
          </w:p>
        </w:tc>
        <w:tc>
          <w:tcPr>
            <w:tcW w:w="2693" w:type="dxa"/>
            <w:vAlign w:val="center"/>
          </w:tcPr>
          <w:p w14:paraId="30072389" w14:textId="00A8F93E" w:rsidR="00356CD4" w:rsidRDefault="00356CD4" w:rsidP="00356CD4">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D</w:t>
            </w:r>
            <w:r>
              <w:rPr>
                <w:rFonts w:ascii="Times New Roman" w:eastAsia="ＭＳ 明朝" w:hAnsi="Times New Roman" w:cs="Times New Roman"/>
                <w:iCs/>
                <w:color w:val="000000"/>
                <w:kern w:val="24"/>
                <w:sz w:val="18"/>
                <w:szCs w:val="28"/>
              </w:rPr>
              <w:t>epending on the size of DCI 1_0</w:t>
            </w:r>
          </w:p>
        </w:tc>
        <w:tc>
          <w:tcPr>
            <w:tcW w:w="3134" w:type="dxa"/>
            <w:vAlign w:val="center"/>
          </w:tcPr>
          <w:p w14:paraId="1CEB0CD9" w14:textId="77777777" w:rsidR="00356CD4" w:rsidRDefault="00356CD4" w:rsidP="00356CD4">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r w:rsidR="00356CD4" w:rsidRPr="00113D1E" w14:paraId="0F9C6C98" w14:textId="77777777" w:rsidTr="00904CD6">
        <w:tc>
          <w:tcPr>
            <w:tcW w:w="2093" w:type="dxa"/>
            <w:vAlign w:val="center"/>
          </w:tcPr>
          <w:p w14:paraId="200E832D" w14:textId="77777777" w:rsidR="00356CD4" w:rsidRPr="00331211" w:rsidRDefault="00356CD4" w:rsidP="00356CD4">
            <w:pPr>
              <w:snapToGrid w:val="0"/>
              <w:spacing w:beforeLines="10" w:before="24" w:afterLines="10" w:after="24"/>
              <w:jc w:val="both"/>
              <w:rPr>
                <w:rFonts w:eastAsiaTheme="minorEastAsia"/>
                <w:sz w:val="18"/>
              </w:rPr>
            </w:pPr>
            <w:r>
              <w:rPr>
                <w:rFonts w:eastAsiaTheme="minorEastAsia" w:hint="eastAsia"/>
                <w:sz w:val="18"/>
              </w:rPr>
              <w:t>T</w:t>
            </w:r>
            <w:r>
              <w:rPr>
                <w:rFonts w:eastAsiaTheme="minorEastAsia"/>
                <w:sz w:val="18"/>
              </w:rPr>
              <w:t>otal payload</w:t>
            </w:r>
          </w:p>
        </w:tc>
        <w:tc>
          <w:tcPr>
            <w:tcW w:w="4961" w:type="dxa"/>
            <w:gridSpan w:val="2"/>
            <w:vAlign w:val="center"/>
          </w:tcPr>
          <w:p w14:paraId="67CB0AD8" w14:textId="73C990B4" w:rsidR="00356CD4" w:rsidRDefault="00356CD4" w:rsidP="00356CD4">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r>
              <w:rPr>
                <w:rFonts w:ascii="Times New Roman" w:eastAsia="ＭＳ 明朝" w:hAnsi="Times New Roman" w:cs="Times New Roman" w:hint="eastAsia"/>
                <w:iCs/>
                <w:color w:val="000000"/>
                <w:kern w:val="24"/>
                <w:sz w:val="18"/>
                <w:szCs w:val="28"/>
              </w:rPr>
              <w:t>U</w:t>
            </w:r>
            <w:r>
              <w:rPr>
                <w:rFonts w:ascii="Times New Roman" w:eastAsia="ＭＳ 明朝" w:hAnsi="Times New Roman" w:cs="Times New Roman"/>
                <w:iCs/>
                <w:color w:val="000000"/>
                <w:kern w:val="24"/>
                <w:sz w:val="18"/>
                <w:szCs w:val="28"/>
              </w:rPr>
              <w:t>p to 44 bits</w:t>
            </w:r>
          </w:p>
        </w:tc>
        <w:tc>
          <w:tcPr>
            <w:tcW w:w="3134" w:type="dxa"/>
            <w:vAlign w:val="center"/>
          </w:tcPr>
          <w:p w14:paraId="736BF4D4" w14:textId="77777777" w:rsidR="00356CD4" w:rsidRDefault="00356CD4" w:rsidP="00356CD4">
            <w:pPr>
              <w:pStyle w:val="Web"/>
              <w:snapToGrid w:val="0"/>
              <w:spacing w:beforeLines="10" w:before="24" w:beforeAutospacing="0" w:afterLines="10" w:after="24" w:afterAutospacing="0"/>
              <w:jc w:val="both"/>
              <w:rPr>
                <w:rFonts w:ascii="Times New Roman" w:eastAsia="ＭＳ 明朝" w:hAnsi="Times New Roman" w:cs="Times New Roman"/>
                <w:iCs/>
                <w:color w:val="000000"/>
                <w:kern w:val="24"/>
                <w:sz w:val="18"/>
                <w:szCs w:val="28"/>
              </w:rPr>
            </w:pPr>
          </w:p>
        </w:tc>
      </w:tr>
    </w:tbl>
    <w:p w14:paraId="7EFEB531" w14:textId="77777777" w:rsidR="00331211" w:rsidRDefault="00331211" w:rsidP="00331211">
      <w:pPr>
        <w:spacing w:afterLines="50" w:after="120"/>
        <w:jc w:val="both"/>
        <w:rPr>
          <w:rFonts w:eastAsiaTheme="minorEastAsia"/>
          <w:sz w:val="22"/>
        </w:rPr>
      </w:pPr>
    </w:p>
    <w:p w14:paraId="75054DB7" w14:textId="20CD09CC" w:rsidR="002C1461" w:rsidRDefault="002C1461" w:rsidP="00972C4A">
      <w:pPr>
        <w:spacing w:afterLines="50" w:after="120"/>
        <w:jc w:val="both"/>
        <w:rPr>
          <w:rFonts w:eastAsiaTheme="minorEastAsia"/>
          <w:sz w:val="22"/>
        </w:rPr>
      </w:pPr>
      <w:r>
        <w:rPr>
          <w:rFonts w:eastAsiaTheme="minorEastAsia" w:hint="eastAsia"/>
          <w:sz w:val="22"/>
        </w:rPr>
        <w:t>A</w:t>
      </w:r>
      <w:r>
        <w:rPr>
          <w:rFonts w:eastAsiaTheme="minorEastAsia"/>
          <w:sz w:val="22"/>
        </w:rPr>
        <w:t xml:space="preserve">ssuming that the size of the DCI format(s) scheduling URLLC data is aligned with DCI format 0_0/1_0, the next step is to clarify identification mechanisms for the DCI formats. Typical approaches could be (1) using explicit identifier field, or (2) using different RNTIs for CRC masking. Other approaches such as (3) based on search space configuration or (4) based on the PDCCH monitoring occasion can also be considered </w:t>
      </w:r>
      <w:r w:rsidR="000D4E6F">
        <w:rPr>
          <w:rFonts w:eastAsiaTheme="minorEastAsia" w:hint="eastAsia"/>
          <w:sz w:val="22"/>
        </w:rPr>
        <w:t>although</w:t>
      </w:r>
      <w:r>
        <w:rPr>
          <w:rFonts w:eastAsiaTheme="minorEastAsia"/>
          <w:sz w:val="22"/>
        </w:rPr>
        <w:t xml:space="preserve"> they have some restrictions for occasions of DCI format 0_0/1_0 and the DCI format(s) for URLLC.</w:t>
      </w:r>
    </w:p>
    <w:p w14:paraId="4026E40A" w14:textId="77777777" w:rsidR="002C1461" w:rsidRPr="00E8048D" w:rsidRDefault="002C1461" w:rsidP="002C1461">
      <w:pPr>
        <w:spacing w:afterLines="50" w:after="120"/>
        <w:jc w:val="both"/>
        <w:rPr>
          <w:rFonts w:eastAsiaTheme="minorEastAsia"/>
          <w:b/>
          <w:sz w:val="22"/>
          <w:u w:val="single"/>
        </w:rPr>
      </w:pPr>
      <w:r w:rsidRPr="00E8048D">
        <w:rPr>
          <w:rFonts w:eastAsiaTheme="minorEastAsia"/>
          <w:b/>
          <w:sz w:val="22"/>
          <w:u w:val="single"/>
        </w:rPr>
        <w:t>Proposal 1:</w:t>
      </w:r>
    </w:p>
    <w:p w14:paraId="2F07278E" w14:textId="77777777" w:rsidR="002C1461" w:rsidRDefault="002C1461" w:rsidP="00AB6361">
      <w:pPr>
        <w:pStyle w:val="afe"/>
        <w:numPr>
          <w:ilvl w:val="0"/>
          <w:numId w:val="12"/>
        </w:numPr>
        <w:spacing w:afterLines="50" w:after="120"/>
        <w:ind w:leftChars="0"/>
        <w:jc w:val="both"/>
        <w:rPr>
          <w:rFonts w:eastAsiaTheme="minorEastAsia"/>
          <w:i/>
          <w:sz w:val="22"/>
        </w:rPr>
      </w:pPr>
      <w:r>
        <w:rPr>
          <w:rFonts w:eastAsiaTheme="minorEastAsia"/>
          <w:i/>
          <w:sz w:val="22"/>
        </w:rPr>
        <w:t>Study further the DCI format(s) and its necessary fields for scheduling URLLC data.</w:t>
      </w:r>
    </w:p>
    <w:p w14:paraId="408536D9" w14:textId="77777777" w:rsidR="002C1461" w:rsidRDefault="002C1461" w:rsidP="00AB6361">
      <w:pPr>
        <w:pStyle w:val="afe"/>
        <w:numPr>
          <w:ilvl w:val="1"/>
          <w:numId w:val="12"/>
        </w:numPr>
        <w:spacing w:afterLines="50" w:after="120"/>
        <w:ind w:leftChars="0"/>
        <w:jc w:val="both"/>
        <w:rPr>
          <w:rFonts w:eastAsiaTheme="minorEastAsia"/>
          <w:i/>
          <w:sz w:val="22"/>
        </w:rPr>
      </w:pPr>
      <w:r>
        <w:rPr>
          <w:rFonts w:eastAsiaTheme="minorEastAsia" w:hint="eastAsia"/>
          <w:i/>
          <w:sz w:val="22"/>
        </w:rPr>
        <w:t>M</w:t>
      </w:r>
      <w:r>
        <w:rPr>
          <w:rFonts w:eastAsiaTheme="minorEastAsia"/>
          <w:i/>
          <w:sz w:val="22"/>
        </w:rPr>
        <w:t>ake a working assumption for further study that the DCI size is matched with the size for DCI format 0_0/1_0.</w:t>
      </w:r>
    </w:p>
    <w:p w14:paraId="5195E884" w14:textId="249780F6" w:rsidR="002C1461" w:rsidRDefault="002C1461" w:rsidP="00AB6361">
      <w:pPr>
        <w:pStyle w:val="afe"/>
        <w:numPr>
          <w:ilvl w:val="1"/>
          <w:numId w:val="12"/>
        </w:numPr>
        <w:spacing w:afterLines="50" w:after="120"/>
        <w:ind w:leftChars="0"/>
        <w:jc w:val="both"/>
        <w:rPr>
          <w:rFonts w:eastAsiaTheme="minorEastAsia"/>
          <w:i/>
          <w:sz w:val="22"/>
        </w:rPr>
      </w:pPr>
      <w:r>
        <w:rPr>
          <w:rFonts w:eastAsiaTheme="minorEastAsia" w:hint="eastAsia"/>
          <w:i/>
          <w:sz w:val="22"/>
        </w:rPr>
        <w:lastRenderedPageBreak/>
        <w:t>C</w:t>
      </w:r>
      <w:r>
        <w:rPr>
          <w:rFonts w:eastAsiaTheme="minorEastAsia"/>
          <w:i/>
          <w:sz w:val="22"/>
        </w:rPr>
        <w:t>onsider possible reduction of existing fields for DCI format 0_0/1_0.</w:t>
      </w:r>
    </w:p>
    <w:p w14:paraId="633B266C" w14:textId="532D1A38" w:rsidR="00342B9E" w:rsidRDefault="00342B9E" w:rsidP="00AB6361">
      <w:pPr>
        <w:pStyle w:val="afe"/>
        <w:numPr>
          <w:ilvl w:val="2"/>
          <w:numId w:val="12"/>
        </w:numPr>
        <w:spacing w:afterLines="50" w:after="120"/>
        <w:ind w:leftChars="0"/>
        <w:jc w:val="both"/>
        <w:rPr>
          <w:rFonts w:eastAsiaTheme="minorEastAsia"/>
          <w:i/>
          <w:sz w:val="22"/>
        </w:rPr>
      </w:pPr>
      <w:r>
        <w:rPr>
          <w:rFonts w:eastAsiaTheme="minorEastAsia"/>
          <w:i/>
          <w:sz w:val="22"/>
        </w:rPr>
        <w:t>E.g., FDRA, MCS, HPN, RV, and other fields that are configurable in DCI format 0_</w:t>
      </w:r>
      <w:r w:rsidR="00547376">
        <w:rPr>
          <w:rFonts w:eastAsiaTheme="minorEastAsia"/>
          <w:i/>
          <w:sz w:val="22"/>
        </w:rPr>
        <w:t>0</w:t>
      </w:r>
      <w:r>
        <w:rPr>
          <w:rFonts w:eastAsiaTheme="minorEastAsia"/>
          <w:i/>
          <w:sz w:val="22"/>
        </w:rPr>
        <w:t>/1_</w:t>
      </w:r>
      <w:r w:rsidR="00547376">
        <w:rPr>
          <w:rFonts w:eastAsiaTheme="minorEastAsia"/>
          <w:i/>
          <w:sz w:val="22"/>
        </w:rPr>
        <w:t>0</w:t>
      </w:r>
      <w:r>
        <w:rPr>
          <w:rFonts w:eastAsiaTheme="minorEastAsia"/>
          <w:i/>
          <w:sz w:val="22"/>
        </w:rPr>
        <w:t>.</w:t>
      </w:r>
    </w:p>
    <w:p w14:paraId="7F05E6F1" w14:textId="1A2D6627" w:rsidR="002C1461" w:rsidRDefault="002C1461" w:rsidP="00AB6361">
      <w:pPr>
        <w:pStyle w:val="afe"/>
        <w:numPr>
          <w:ilvl w:val="1"/>
          <w:numId w:val="12"/>
        </w:numPr>
        <w:spacing w:afterLines="50" w:after="120"/>
        <w:ind w:leftChars="0"/>
        <w:jc w:val="both"/>
        <w:rPr>
          <w:rFonts w:eastAsiaTheme="minorEastAsia"/>
          <w:i/>
          <w:sz w:val="22"/>
        </w:rPr>
      </w:pPr>
      <w:r>
        <w:rPr>
          <w:rFonts w:eastAsiaTheme="minorEastAsia" w:hint="eastAsia"/>
          <w:i/>
          <w:sz w:val="22"/>
        </w:rPr>
        <w:t>C</w:t>
      </w:r>
      <w:r>
        <w:rPr>
          <w:rFonts w:eastAsiaTheme="minorEastAsia"/>
          <w:i/>
          <w:sz w:val="22"/>
        </w:rPr>
        <w:t>onsider additional fields that are not included in the DCI format 0</w:t>
      </w:r>
      <w:r w:rsidR="00547376">
        <w:rPr>
          <w:rFonts w:ascii="SimSun" w:eastAsia="SimSun" w:hAnsi="SimSun"/>
          <w:i/>
          <w:sz w:val="22"/>
          <w:lang w:eastAsia="zh-CN"/>
        </w:rPr>
        <w:t>_</w:t>
      </w:r>
      <w:r>
        <w:rPr>
          <w:rFonts w:eastAsiaTheme="minorEastAsia"/>
          <w:i/>
          <w:sz w:val="22"/>
        </w:rPr>
        <w:t>0/1</w:t>
      </w:r>
      <w:r w:rsidR="00547376">
        <w:rPr>
          <w:rFonts w:eastAsiaTheme="minorEastAsia"/>
          <w:i/>
          <w:sz w:val="22"/>
        </w:rPr>
        <w:t>_</w:t>
      </w:r>
      <w:r>
        <w:rPr>
          <w:rFonts w:eastAsiaTheme="minorEastAsia"/>
          <w:i/>
          <w:sz w:val="22"/>
        </w:rPr>
        <w:t>0 but necessary for scheduling URLLC data.</w:t>
      </w:r>
    </w:p>
    <w:p w14:paraId="48A19BB6" w14:textId="2F8C10D1" w:rsidR="00342B9E" w:rsidRDefault="00342B9E" w:rsidP="00AB6361">
      <w:pPr>
        <w:pStyle w:val="afe"/>
        <w:numPr>
          <w:ilvl w:val="2"/>
          <w:numId w:val="12"/>
        </w:numPr>
        <w:spacing w:afterLines="50" w:after="120"/>
        <w:ind w:leftChars="0"/>
        <w:jc w:val="both"/>
        <w:rPr>
          <w:rFonts w:eastAsiaTheme="minorEastAsia"/>
          <w:i/>
          <w:sz w:val="22"/>
        </w:rPr>
      </w:pPr>
      <w:r>
        <w:rPr>
          <w:rFonts w:eastAsiaTheme="minorEastAsia" w:hint="eastAsia"/>
          <w:i/>
          <w:sz w:val="22"/>
        </w:rPr>
        <w:t>E</w:t>
      </w:r>
      <w:r>
        <w:rPr>
          <w:rFonts w:eastAsiaTheme="minorEastAsia"/>
          <w:i/>
          <w:sz w:val="22"/>
        </w:rPr>
        <w:t>.g., DMRS configuration related fields, CSI/SRS request fields, beam related fields, that are supported in DCI format 0_1/1_1.</w:t>
      </w:r>
    </w:p>
    <w:p w14:paraId="28EE7CDD" w14:textId="5AB4AD33" w:rsidR="002C1461" w:rsidRPr="00E8048D" w:rsidRDefault="00342B9E" w:rsidP="00AB6361">
      <w:pPr>
        <w:pStyle w:val="afe"/>
        <w:numPr>
          <w:ilvl w:val="0"/>
          <w:numId w:val="12"/>
        </w:numPr>
        <w:spacing w:afterLines="50" w:after="120"/>
        <w:ind w:leftChars="0"/>
        <w:jc w:val="both"/>
        <w:rPr>
          <w:rFonts w:eastAsiaTheme="minorEastAsia"/>
          <w:i/>
          <w:sz w:val="22"/>
        </w:rPr>
      </w:pPr>
      <w:r>
        <w:rPr>
          <w:rFonts w:eastAsiaTheme="minorEastAsia" w:hint="eastAsia"/>
          <w:i/>
          <w:sz w:val="22"/>
        </w:rPr>
        <w:t>S</w:t>
      </w:r>
      <w:r>
        <w:rPr>
          <w:rFonts w:eastAsiaTheme="minorEastAsia"/>
          <w:i/>
          <w:sz w:val="22"/>
        </w:rPr>
        <w:t>tudy identification between DCI format(s) for non-URLLC-specific (i.e., DCI format 0</w:t>
      </w:r>
      <w:r w:rsidR="00547376">
        <w:rPr>
          <w:rFonts w:ascii="SimSun" w:eastAsia="SimSun" w:hAnsi="SimSun"/>
          <w:i/>
          <w:sz w:val="22"/>
          <w:lang w:eastAsia="zh-CN"/>
        </w:rPr>
        <w:t>_</w:t>
      </w:r>
      <w:r>
        <w:rPr>
          <w:rFonts w:eastAsiaTheme="minorEastAsia"/>
          <w:i/>
          <w:sz w:val="22"/>
        </w:rPr>
        <w:t>0/1_0) and for URLLC-specific.</w:t>
      </w:r>
    </w:p>
    <w:p w14:paraId="346C6F3F" w14:textId="7F001DD6" w:rsidR="002C1461" w:rsidRPr="002C1461" w:rsidRDefault="002C1461" w:rsidP="00972C4A">
      <w:pPr>
        <w:spacing w:afterLines="50" w:after="120"/>
        <w:jc w:val="both"/>
        <w:rPr>
          <w:rFonts w:eastAsiaTheme="minorEastAsia"/>
          <w:sz w:val="22"/>
        </w:rPr>
      </w:pPr>
    </w:p>
    <w:p w14:paraId="1C8A3129" w14:textId="2576177C" w:rsidR="002C1461" w:rsidRPr="00E8048D" w:rsidRDefault="002C1461" w:rsidP="002C1461">
      <w:pPr>
        <w:pStyle w:val="2"/>
        <w:rPr>
          <w:rFonts w:eastAsiaTheme="minorEastAsia"/>
          <w:b/>
          <w:lang w:val="en-US"/>
        </w:rPr>
      </w:pPr>
      <w:r w:rsidRPr="00E8048D">
        <w:rPr>
          <w:rFonts w:eastAsia="DengXian"/>
          <w:b/>
          <w:lang w:val="en-US" w:eastAsia="zh-CN"/>
        </w:rPr>
        <w:t>2.</w:t>
      </w:r>
      <w:r>
        <w:rPr>
          <w:rFonts w:eastAsia="DengXian"/>
          <w:b/>
          <w:lang w:val="en-US" w:eastAsia="zh-CN"/>
        </w:rPr>
        <w:t>2</w:t>
      </w:r>
      <w:r w:rsidRPr="00E8048D">
        <w:rPr>
          <w:rFonts w:eastAsia="DengXian"/>
          <w:b/>
          <w:lang w:val="en-US" w:eastAsia="zh-CN"/>
        </w:rPr>
        <w:tab/>
      </w:r>
      <w:r>
        <w:rPr>
          <w:rFonts w:eastAsiaTheme="minorEastAsia"/>
          <w:b/>
          <w:lang w:val="en-US"/>
        </w:rPr>
        <w:t>PDCCH repetition</w:t>
      </w:r>
    </w:p>
    <w:p w14:paraId="617B5795" w14:textId="74FD9FF0" w:rsidR="001665BD" w:rsidRDefault="001665BD" w:rsidP="00972C4A">
      <w:pPr>
        <w:spacing w:afterLines="50" w:after="120"/>
        <w:jc w:val="both"/>
        <w:rPr>
          <w:rFonts w:eastAsiaTheme="minorEastAsia"/>
          <w:sz w:val="22"/>
          <w:lang w:val="en-US"/>
        </w:rPr>
      </w:pPr>
      <w:r>
        <w:rPr>
          <w:rFonts w:eastAsiaTheme="minorEastAsia"/>
          <w:sz w:val="22"/>
          <w:lang w:val="en-US"/>
        </w:rPr>
        <w:t>At the plenary meeting RAN#81, it was decided that multiple TRP enhancement for URLLC will be specified in MIMO WI. Therefore, we describe the performance benefit of using multiple TRP for PDCCH repetition in [</w:t>
      </w:r>
      <w:r w:rsidR="00547376">
        <w:rPr>
          <w:rFonts w:eastAsiaTheme="minorEastAsia"/>
          <w:sz w:val="22"/>
          <w:lang w:val="en-US"/>
        </w:rPr>
        <w:t>4</w:t>
      </w:r>
      <w:r>
        <w:rPr>
          <w:rFonts w:eastAsiaTheme="minorEastAsia"/>
          <w:sz w:val="22"/>
          <w:lang w:val="en-US"/>
        </w:rPr>
        <w:t>]</w:t>
      </w:r>
      <w:r w:rsidR="000F2D3F">
        <w:rPr>
          <w:rFonts w:eastAsiaTheme="minorEastAsia" w:hint="eastAsia"/>
          <w:sz w:val="22"/>
          <w:lang w:val="en-US"/>
        </w:rPr>
        <w:t>.</w:t>
      </w:r>
      <w:r>
        <w:rPr>
          <w:rFonts w:eastAsiaTheme="minorEastAsia"/>
          <w:sz w:val="22"/>
          <w:lang w:val="en-US"/>
        </w:rPr>
        <w:t xml:space="preserve"> </w:t>
      </w:r>
      <w:r w:rsidR="000F2D3F">
        <w:rPr>
          <w:rFonts w:eastAsiaTheme="minorEastAsia"/>
          <w:sz w:val="22"/>
          <w:lang w:val="en-US"/>
        </w:rPr>
        <w:t>In this contribution</w:t>
      </w:r>
      <w:r>
        <w:rPr>
          <w:rFonts w:eastAsiaTheme="minorEastAsia"/>
          <w:sz w:val="22"/>
          <w:lang w:val="en-US"/>
        </w:rPr>
        <w:t>, we focus on how to realize PDCCH repetition.</w:t>
      </w:r>
    </w:p>
    <w:p w14:paraId="488258D9" w14:textId="6E93BDE3" w:rsidR="00CB11BF" w:rsidRDefault="00CB11BF" w:rsidP="00972C4A">
      <w:pPr>
        <w:spacing w:afterLines="50" w:after="120"/>
        <w:jc w:val="both"/>
        <w:rPr>
          <w:rFonts w:eastAsiaTheme="minorEastAsia"/>
          <w:sz w:val="22"/>
          <w:lang w:val="en-US"/>
        </w:rPr>
      </w:pPr>
      <w:r>
        <w:rPr>
          <w:rFonts w:eastAsiaTheme="minorEastAsia" w:hint="eastAsia"/>
          <w:sz w:val="22"/>
          <w:lang w:val="en-US"/>
        </w:rPr>
        <w:t>T</w:t>
      </w:r>
      <w:r>
        <w:rPr>
          <w:rFonts w:eastAsiaTheme="minorEastAsia"/>
          <w:sz w:val="22"/>
          <w:lang w:val="en-US"/>
        </w:rPr>
        <w:t>here are multiple options to realize PDCCH repetition:</w:t>
      </w:r>
    </w:p>
    <w:p w14:paraId="34E8A953" w14:textId="594A3C04" w:rsidR="00CB11BF" w:rsidRDefault="00CB11BF" w:rsidP="00AB6361">
      <w:pPr>
        <w:pStyle w:val="afe"/>
        <w:numPr>
          <w:ilvl w:val="0"/>
          <w:numId w:val="20"/>
        </w:numPr>
        <w:spacing w:afterLines="50" w:after="12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pt.1: PDCCH is repeated across multiple candidates within a search space set.</w:t>
      </w:r>
    </w:p>
    <w:p w14:paraId="0FED4AFC" w14:textId="1864D4F0" w:rsidR="00CB11BF" w:rsidRDefault="00CB11BF" w:rsidP="00AB6361">
      <w:pPr>
        <w:pStyle w:val="afe"/>
        <w:numPr>
          <w:ilvl w:val="0"/>
          <w:numId w:val="20"/>
        </w:numPr>
        <w:spacing w:afterLines="50" w:after="12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 xml:space="preserve">pt.2: PDCCH is repeated across multiple candidates over multiple search space sets associated to </w:t>
      </w:r>
      <w:r w:rsidR="00E6458E">
        <w:rPr>
          <w:rFonts w:eastAsiaTheme="minorEastAsia" w:hint="eastAsia"/>
          <w:sz w:val="22"/>
          <w:lang w:val="en-US"/>
        </w:rPr>
        <w:t xml:space="preserve">only </w:t>
      </w:r>
      <w:r>
        <w:rPr>
          <w:rFonts w:eastAsiaTheme="minorEastAsia"/>
          <w:sz w:val="22"/>
          <w:lang w:val="en-US"/>
        </w:rPr>
        <w:t>the same CORESET.</w:t>
      </w:r>
    </w:p>
    <w:p w14:paraId="459E0FB4" w14:textId="0CE51016" w:rsidR="00CB11BF" w:rsidRPr="00CB11BF" w:rsidRDefault="00CB11BF" w:rsidP="00AB6361">
      <w:pPr>
        <w:pStyle w:val="afe"/>
        <w:numPr>
          <w:ilvl w:val="0"/>
          <w:numId w:val="20"/>
        </w:numPr>
        <w:spacing w:afterLines="50" w:after="12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pt.3: PDCCH is repeated across multiple candidates over multiple search space sets associated to the same or different CORESETs.</w:t>
      </w:r>
    </w:p>
    <w:p w14:paraId="04ABAE14" w14:textId="3213C356" w:rsidR="000F2D3F" w:rsidRDefault="00CB11BF" w:rsidP="00972C4A">
      <w:pPr>
        <w:spacing w:afterLines="50" w:after="120"/>
        <w:jc w:val="both"/>
        <w:rPr>
          <w:rFonts w:eastAsiaTheme="minorEastAsia"/>
          <w:sz w:val="22"/>
          <w:lang w:val="en-US"/>
        </w:rPr>
      </w:pPr>
      <w:r>
        <w:rPr>
          <w:rFonts w:eastAsiaTheme="minorEastAsia"/>
          <w:sz w:val="22"/>
          <w:lang w:val="en-US"/>
        </w:rPr>
        <w:t xml:space="preserve">Among them, option 1 is useful only for </w:t>
      </w:r>
      <w:r w:rsidR="0039075D">
        <w:rPr>
          <w:rFonts w:eastAsiaTheme="minorEastAsia"/>
          <w:sz w:val="22"/>
          <w:lang w:val="en-US"/>
        </w:rPr>
        <w:t xml:space="preserve">the purpose of </w:t>
      </w:r>
      <w:r>
        <w:rPr>
          <w:rFonts w:eastAsiaTheme="minorEastAsia"/>
          <w:sz w:val="22"/>
          <w:lang w:val="en-US"/>
        </w:rPr>
        <w:t>realizing AL higher than 16</w:t>
      </w:r>
      <w:r w:rsidR="0039075D">
        <w:rPr>
          <w:rFonts w:eastAsiaTheme="minorEastAsia"/>
          <w:sz w:val="22"/>
          <w:lang w:val="en-US"/>
        </w:rPr>
        <w:t xml:space="preserve"> or AL</w:t>
      </w:r>
      <w:r w:rsidR="00812528">
        <w:rPr>
          <w:rFonts w:eastAsiaTheme="minorEastAsia"/>
          <w:sz w:val="22"/>
          <w:lang w:val="en-US"/>
        </w:rPr>
        <w:t>, but the need of AL higher than 16 is not yet justified</w:t>
      </w:r>
      <w:r>
        <w:rPr>
          <w:rFonts w:eastAsiaTheme="minorEastAsia"/>
          <w:sz w:val="22"/>
          <w:lang w:val="en-US"/>
        </w:rPr>
        <w:t>. Between option 2 and option 3, option 3 is more universal solution; it is suitable no matter whether the single TRP or multiple TRPs are considered. Therefore, Option 3 should be the baseline for further study of PDCCH repetition.</w:t>
      </w:r>
    </w:p>
    <w:p w14:paraId="38381EDE" w14:textId="2BF84F89" w:rsidR="00812528" w:rsidRDefault="00812528" w:rsidP="00972C4A">
      <w:pPr>
        <w:spacing w:afterLines="50" w:after="120"/>
        <w:jc w:val="both"/>
        <w:rPr>
          <w:rFonts w:eastAsiaTheme="minorEastAsia"/>
          <w:sz w:val="22"/>
          <w:lang w:val="en-US"/>
        </w:rPr>
      </w:pPr>
      <w:r>
        <w:rPr>
          <w:rFonts w:eastAsiaTheme="minorEastAsia" w:hint="eastAsia"/>
          <w:sz w:val="22"/>
          <w:lang w:val="en-US"/>
        </w:rPr>
        <w:t>T</w:t>
      </w:r>
      <w:r>
        <w:rPr>
          <w:rFonts w:eastAsiaTheme="minorEastAsia"/>
          <w:sz w:val="22"/>
          <w:lang w:val="en-US"/>
        </w:rPr>
        <w:t>he next step is to investigate some more details</w:t>
      </w:r>
      <w:r w:rsidR="0039075D">
        <w:rPr>
          <w:rFonts w:eastAsiaTheme="minorEastAsia"/>
          <w:sz w:val="22"/>
          <w:lang w:val="en-US"/>
        </w:rPr>
        <w:t>,</w:t>
      </w:r>
      <w:r>
        <w:rPr>
          <w:rFonts w:eastAsiaTheme="minorEastAsia"/>
          <w:sz w:val="22"/>
          <w:lang w:val="en-US"/>
        </w:rPr>
        <w:t xml:space="preserve"> such as (1) whether the repetition should be across the same AL or not, (2) how the UE monitors the repeated PDCCH including whether soft-combining should be performed, (3) what will be the impact on the number of BD/CCE. Those should be further investigated.</w:t>
      </w:r>
    </w:p>
    <w:p w14:paraId="700FF669" w14:textId="40EDA94E" w:rsidR="0039075D" w:rsidRDefault="0039075D" w:rsidP="00972C4A">
      <w:pPr>
        <w:spacing w:afterLines="50" w:after="120"/>
        <w:jc w:val="both"/>
        <w:rPr>
          <w:rFonts w:eastAsiaTheme="minorEastAsia"/>
          <w:sz w:val="22"/>
          <w:lang w:val="en-US"/>
        </w:rPr>
      </w:pPr>
      <w:r>
        <w:rPr>
          <w:rFonts w:eastAsiaTheme="minorEastAsia" w:hint="eastAsia"/>
          <w:sz w:val="22"/>
          <w:lang w:val="en-US"/>
        </w:rPr>
        <w:t>N</w:t>
      </w:r>
      <w:r>
        <w:rPr>
          <w:rFonts w:eastAsiaTheme="minorEastAsia"/>
          <w:sz w:val="22"/>
          <w:lang w:val="en-US"/>
        </w:rPr>
        <w:t>ote that we believe it is beneficial to enable precoder/QCL-cycling across repetitions to get macro/micro diversity gain. However, the scope of multi TRP is moved to MIMO WI, so we present the performance gain in [</w:t>
      </w:r>
      <w:r w:rsidR="00125E51">
        <w:rPr>
          <w:rFonts w:eastAsiaTheme="minorEastAsia" w:hint="eastAsia"/>
          <w:sz w:val="22"/>
          <w:lang w:val="en-US"/>
        </w:rPr>
        <w:t>4</w:t>
      </w:r>
      <w:r>
        <w:rPr>
          <w:rFonts w:eastAsiaTheme="minorEastAsia"/>
          <w:sz w:val="22"/>
          <w:lang w:val="en-US"/>
        </w:rPr>
        <w:t>] obtained by system-level/link-level simulations.</w:t>
      </w:r>
    </w:p>
    <w:p w14:paraId="78D81AE4" w14:textId="7B0AF9D0" w:rsidR="00CB11BF" w:rsidRPr="00E8048D" w:rsidRDefault="00CB11BF" w:rsidP="00CB11BF">
      <w:pPr>
        <w:spacing w:afterLines="50" w:after="120"/>
        <w:jc w:val="both"/>
        <w:rPr>
          <w:rFonts w:eastAsiaTheme="minorEastAsia"/>
          <w:b/>
          <w:sz w:val="22"/>
          <w:u w:val="single"/>
        </w:rPr>
      </w:pPr>
      <w:r w:rsidRPr="00E8048D">
        <w:rPr>
          <w:rFonts w:eastAsiaTheme="minorEastAsia"/>
          <w:b/>
          <w:sz w:val="22"/>
          <w:u w:val="single"/>
        </w:rPr>
        <w:t xml:space="preserve">Proposal </w:t>
      </w:r>
      <w:r>
        <w:rPr>
          <w:rFonts w:eastAsiaTheme="minorEastAsia"/>
          <w:b/>
          <w:sz w:val="22"/>
          <w:u w:val="single"/>
        </w:rPr>
        <w:t>2</w:t>
      </w:r>
      <w:r w:rsidRPr="00E8048D">
        <w:rPr>
          <w:rFonts w:eastAsiaTheme="minorEastAsia"/>
          <w:b/>
          <w:sz w:val="22"/>
          <w:u w:val="single"/>
        </w:rPr>
        <w:t>:</w:t>
      </w:r>
    </w:p>
    <w:p w14:paraId="4B12B473" w14:textId="210B5C61" w:rsidR="00CB11BF" w:rsidRDefault="00CB11BF" w:rsidP="00AB6361">
      <w:pPr>
        <w:pStyle w:val="afe"/>
        <w:numPr>
          <w:ilvl w:val="0"/>
          <w:numId w:val="12"/>
        </w:numPr>
        <w:spacing w:afterLines="50" w:after="120"/>
        <w:ind w:leftChars="0"/>
        <w:jc w:val="both"/>
        <w:rPr>
          <w:rFonts w:eastAsiaTheme="minorEastAsia"/>
          <w:i/>
          <w:sz w:val="22"/>
        </w:rPr>
      </w:pPr>
      <w:r>
        <w:rPr>
          <w:rFonts w:eastAsiaTheme="minorEastAsia"/>
          <w:i/>
          <w:sz w:val="22"/>
        </w:rPr>
        <w:t>Study further PDCCH repetition using multiple search space sets associated to the same or different CORESETs.</w:t>
      </w:r>
      <w:r w:rsidR="00812528">
        <w:rPr>
          <w:rFonts w:eastAsiaTheme="minorEastAsia"/>
          <w:i/>
          <w:sz w:val="22"/>
        </w:rPr>
        <w:t xml:space="preserve"> FFS following aspects:</w:t>
      </w:r>
    </w:p>
    <w:p w14:paraId="1921D2E4" w14:textId="59BCF6F0" w:rsidR="00812528" w:rsidRDefault="00812528" w:rsidP="00AB6361">
      <w:pPr>
        <w:pStyle w:val="afe"/>
        <w:numPr>
          <w:ilvl w:val="1"/>
          <w:numId w:val="12"/>
        </w:numPr>
        <w:spacing w:afterLines="50" w:after="120"/>
        <w:ind w:leftChars="0"/>
        <w:jc w:val="both"/>
        <w:rPr>
          <w:rFonts w:eastAsiaTheme="minorEastAsia"/>
          <w:i/>
          <w:sz w:val="22"/>
        </w:rPr>
      </w:pPr>
      <w:r>
        <w:rPr>
          <w:rFonts w:eastAsiaTheme="minorEastAsia" w:hint="eastAsia"/>
          <w:i/>
          <w:sz w:val="22"/>
        </w:rPr>
        <w:t>W</w:t>
      </w:r>
      <w:r>
        <w:rPr>
          <w:rFonts w:eastAsiaTheme="minorEastAsia"/>
          <w:i/>
          <w:sz w:val="22"/>
        </w:rPr>
        <w:t>hether the repetition should be across the same AL or not</w:t>
      </w:r>
    </w:p>
    <w:p w14:paraId="415A27FC" w14:textId="07CF98BD" w:rsidR="00812528" w:rsidRDefault="00812528" w:rsidP="00AB6361">
      <w:pPr>
        <w:pStyle w:val="afe"/>
        <w:numPr>
          <w:ilvl w:val="1"/>
          <w:numId w:val="12"/>
        </w:numPr>
        <w:spacing w:afterLines="50" w:after="120"/>
        <w:ind w:leftChars="0"/>
        <w:jc w:val="both"/>
        <w:rPr>
          <w:rFonts w:eastAsiaTheme="minorEastAsia"/>
          <w:i/>
          <w:sz w:val="22"/>
        </w:rPr>
      </w:pPr>
      <w:r>
        <w:rPr>
          <w:rFonts w:eastAsiaTheme="minorEastAsia" w:hint="eastAsia"/>
          <w:i/>
          <w:sz w:val="22"/>
        </w:rPr>
        <w:t>H</w:t>
      </w:r>
      <w:r>
        <w:rPr>
          <w:rFonts w:eastAsiaTheme="minorEastAsia"/>
          <w:i/>
          <w:sz w:val="22"/>
        </w:rPr>
        <w:t>ow the UE monitors the repeated PDCCH including whether soft-combining should be performed or not</w:t>
      </w:r>
    </w:p>
    <w:p w14:paraId="422334B2" w14:textId="71B9ED05" w:rsidR="00812528" w:rsidRPr="00812528" w:rsidRDefault="00812528" w:rsidP="00AB6361">
      <w:pPr>
        <w:pStyle w:val="afe"/>
        <w:numPr>
          <w:ilvl w:val="1"/>
          <w:numId w:val="12"/>
        </w:numPr>
        <w:spacing w:afterLines="50" w:after="120"/>
        <w:ind w:leftChars="0"/>
        <w:jc w:val="both"/>
        <w:rPr>
          <w:rFonts w:eastAsiaTheme="minorEastAsia"/>
          <w:i/>
          <w:sz w:val="22"/>
        </w:rPr>
      </w:pPr>
      <w:r>
        <w:rPr>
          <w:rFonts w:eastAsiaTheme="minorEastAsia" w:hint="eastAsia"/>
          <w:i/>
          <w:sz w:val="22"/>
        </w:rPr>
        <w:t>W</w:t>
      </w:r>
      <w:r>
        <w:rPr>
          <w:rFonts w:eastAsiaTheme="minorEastAsia"/>
          <w:i/>
          <w:sz w:val="22"/>
        </w:rPr>
        <w:t>hat will be the impact on the number of BDs/CCEs</w:t>
      </w:r>
    </w:p>
    <w:p w14:paraId="4285A7FB" w14:textId="430E4979" w:rsidR="002C1461" w:rsidRDefault="002C1461" w:rsidP="00972C4A">
      <w:pPr>
        <w:spacing w:afterLines="50" w:after="120"/>
        <w:jc w:val="both"/>
        <w:rPr>
          <w:rFonts w:eastAsiaTheme="minorEastAsia"/>
          <w:sz w:val="22"/>
          <w:lang w:val="en-US"/>
        </w:rPr>
      </w:pPr>
    </w:p>
    <w:p w14:paraId="5F5B3B7D" w14:textId="77777777" w:rsidR="001665BD" w:rsidRDefault="001665BD" w:rsidP="00972C4A">
      <w:pPr>
        <w:spacing w:afterLines="50" w:after="120"/>
        <w:jc w:val="both"/>
        <w:rPr>
          <w:rFonts w:eastAsiaTheme="minorEastAsia"/>
          <w:sz w:val="22"/>
          <w:lang w:val="en-US"/>
        </w:rPr>
      </w:pPr>
    </w:p>
    <w:p w14:paraId="1389141C" w14:textId="0A2304F8" w:rsidR="00342B9E" w:rsidRPr="00E8048D" w:rsidRDefault="00342B9E" w:rsidP="00342B9E">
      <w:pPr>
        <w:pStyle w:val="2"/>
        <w:rPr>
          <w:rFonts w:eastAsiaTheme="minorEastAsia"/>
          <w:b/>
          <w:lang w:val="en-US"/>
        </w:rPr>
      </w:pPr>
      <w:r w:rsidRPr="00E8048D">
        <w:rPr>
          <w:rFonts w:eastAsia="DengXian"/>
          <w:b/>
          <w:lang w:val="en-US" w:eastAsia="zh-CN"/>
        </w:rPr>
        <w:t>2.</w:t>
      </w:r>
      <w:r>
        <w:rPr>
          <w:rFonts w:eastAsia="DengXian"/>
          <w:b/>
          <w:lang w:val="en-US" w:eastAsia="zh-CN"/>
        </w:rPr>
        <w:t>3</w:t>
      </w:r>
      <w:r w:rsidRPr="00E8048D">
        <w:rPr>
          <w:rFonts w:eastAsia="DengXian"/>
          <w:b/>
          <w:lang w:val="en-US" w:eastAsia="zh-CN"/>
        </w:rPr>
        <w:tab/>
      </w:r>
      <w:r>
        <w:rPr>
          <w:rFonts w:eastAsiaTheme="minorEastAsia"/>
          <w:b/>
          <w:lang w:val="en-US"/>
        </w:rPr>
        <w:t>Increased PDCCH monitoring capability</w:t>
      </w:r>
    </w:p>
    <w:p w14:paraId="4FABA19C" w14:textId="2BF4F5E4" w:rsidR="003543EF" w:rsidRDefault="003A6BAB" w:rsidP="00972C4A">
      <w:pPr>
        <w:spacing w:afterLines="50" w:after="120"/>
        <w:jc w:val="both"/>
        <w:rPr>
          <w:rFonts w:eastAsiaTheme="minorEastAsia"/>
          <w:sz w:val="22"/>
        </w:rPr>
      </w:pPr>
      <w:r>
        <w:rPr>
          <w:rFonts w:eastAsiaTheme="minorEastAsia"/>
          <w:sz w:val="22"/>
        </w:rPr>
        <w:t>In Rel.15 NR, the l</w:t>
      </w:r>
      <w:r w:rsidR="003543EF">
        <w:rPr>
          <w:rFonts w:eastAsiaTheme="minorEastAsia" w:hint="eastAsia"/>
          <w:sz w:val="22"/>
        </w:rPr>
        <w:t>imits of PDCCH BDs/CCEs are specified as following</w:t>
      </w:r>
      <w:r w:rsidR="00CB09E2">
        <w:rPr>
          <w:rFonts w:eastAsiaTheme="minorEastAsia"/>
          <w:sz w:val="22"/>
        </w:rPr>
        <w:t xml:space="preserve"> [</w:t>
      </w:r>
      <w:r w:rsidR="005962A2">
        <w:rPr>
          <w:rFonts w:eastAsiaTheme="minorEastAsia"/>
          <w:sz w:val="22"/>
        </w:rPr>
        <w:t>5</w:t>
      </w:r>
      <w:r w:rsidR="00CB09E2">
        <w:rPr>
          <w:rFonts w:eastAsiaTheme="minorEastAsia"/>
          <w:sz w:val="22"/>
        </w:rPr>
        <w:t>]</w:t>
      </w:r>
      <w:r w:rsidR="003543EF">
        <w:rPr>
          <w:rFonts w:eastAsiaTheme="minorEastAsia" w:hint="eastAsia"/>
          <w:sz w:val="22"/>
        </w:rPr>
        <w:t>:</w:t>
      </w:r>
    </w:p>
    <w:tbl>
      <w:tblPr>
        <w:tblStyle w:val="afc"/>
        <w:tblW w:w="0" w:type="auto"/>
        <w:tblLook w:val="04A0" w:firstRow="1" w:lastRow="0" w:firstColumn="1" w:lastColumn="0" w:noHBand="0" w:noVBand="1"/>
      </w:tblPr>
      <w:tblGrid>
        <w:gridCol w:w="10170"/>
      </w:tblGrid>
      <w:tr w:rsidR="003543EF" w14:paraId="73DF11ED" w14:textId="77777777" w:rsidTr="003543EF">
        <w:tc>
          <w:tcPr>
            <w:tcW w:w="10170" w:type="dxa"/>
          </w:tcPr>
          <w:p w14:paraId="42B5796C" w14:textId="77777777" w:rsidR="00A00961" w:rsidRPr="00B916EC" w:rsidRDefault="00A00961" w:rsidP="00A00961">
            <w:pPr>
              <w:pStyle w:val="TH"/>
            </w:pPr>
            <w:r>
              <w:lastRenderedPageBreak/>
              <w:t>Table 10.1-2</w:t>
            </w:r>
            <w:r w:rsidRPr="00B916EC">
              <w:t xml:space="preserve">: </w:t>
            </w:r>
            <w:r>
              <w:t xml:space="preserve">Maximum number of monitored PDCCH candidates per slot for a single serving cell as a function of the subcarrier spacing value </w:t>
            </w:r>
            <w:r w:rsidR="00FA3714" w:rsidRPr="00B916EC">
              <w:rPr>
                <w:noProof/>
                <w:position w:val="-6"/>
              </w:rPr>
              <w:object w:dxaOrig="580" w:dyaOrig="300" w14:anchorId="4A849D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05pt;height:15pt;mso-width-percent:0;mso-height-percent:0;mso-width-percent:0;mso-height-percent:0" o:ole="">
                  <v:imagedata r:id="rId10" o:title=""/>
                </v:shape>
                <o:OLEObject Type="Embed" ProgID="Equation.3" ShapeID="_x0000_i1025" DrawAspect="Content" ObjectID="_1602747997" r:id="rId11"/>
              </w:object>
            </w:r>
            <w:r>
              <w:t xml:space="preserve"> kHz, </w:t>
            </w:r>
            <w:r w:rsidR="00FA3714" w:rsidRPr="004826D6">
              <w:rPr>
                <w:noProof/>
                <w:position w:val="-10"/>
              </w:rPr>
              <w:object w:dxaOrig="1080" w:dyaOrig="300" w14:anchorId="5CA453EB">
                <v:shape id="_x0000_i1026" type="#_x0000_t75" alt="" style="width:53.55pt;height:15pt;mso-width-percent:0;mso-height-percent:0;mso-width-percent:0;mso-height-percent:0" o:ole="">
                  <v:imagedata r:id="rId12" o:title=""/>
                </v:shape>
                <o:OLEObject Type="Embed" ProgID="Equation.3" ShapeID="_x0000_i1026" DrawAspect="Content" ObjectID="_1602747998" r:id="rId13"/>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732"/>
            </w:tblGrid>
            <w:tr w:rsidR="00A00961" w:rsidRPr="00B916EC" w14:paraId="21BD0075" w14:textId="77777777" w:rsidTr="001C0007">
              <w:trPr>
                <w:cantSplit/>
                <w:jc w:val="center"/>
              </w:trPr>
              <w:tc>
                <w:tcPr>
                  <w:tcW w:w="1465" w:type="dxa"/>
                  <w:shd w:val="clear" w:color="auto" w:fill="E0E0E0"/>
                  <w:vAlign w:val="center"/>
                </w:tcPr>
                <w:p w14:paraId="47000C03" w14:textId="77777777" w:rsidR="00A00961" w:rsidRPr="00B916EC" w:rsidRDefault="00FA3714" w:rsidP="001C0007">
                  <w:pPr>
                    <w:pStyle w:val="TAH"/>
                    <w:rPr>
                      <w:rFonts w:ascii="Times New Roman" w:hAnsi="Times New Roman"/>
                      <w:sz w:val="20"/>
                    </w:rPr>
                  </w:pPr>
                  <w:r w:rsidRPr="004826D6">
                    <w:rPr>
                      <w:noProof/>
                      <w:position w:val="-10"/>
                    </w:rPr>
                    <w:object w:dxaOrig="220" w:dyaOrig="240" w14:anchorId="27344CAB">
                      <v:shape id="_x0000_i1027" type="#_x0000_t75" alt="" style="width:11.5pt;height:12.65pt;mso-width-percent:0;mso-height-percent:0;mso-width-percent:0;mso-height-percent:0" o:ole="">
                        <v:imagedata r:id="rId14" o:title=""/>
                      </v:shape>
                      <o:OLEObject Type="Embed" ProgID="Equation.3" ShapeID="_x0000_i1027" DrawAspect="Content" ObjectID="_1602747999" r:id="rId15"/>
                    </w:object>
                  </w:r>
                </w:p>
              </w:tc>
              <w:tc>
                <w:tcPr>
                  <w:tcW w:w="6732" w:type="dxa"/>
                  <w:shd w:val="clear" w:color="auto" w:fill="E0E0E0"/>
                  <w:vAlign w:val="center"/>
                </w:tcPr>
                <w:p w14:paraId="67D99884" w14:textId="77777777" w:rsidR="00A00961" w:rsidRPr="00B916EC" w:rsidRDefault="00A00961" w:rsidP="001C0007">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00FA3714" w:rsidRPr="00205FD5">
                    <w:rPr>
                      <w:noProof/>
                      <w:position w:val="-10"/>
                    </w:rPr>
                    <w:object w:dxaOrig="700" w:dyaOrig="340" w14:anchorId="1C6DFDFC">
                      <v:shape id="_x0000_i1028" type="#_x0000_t75" alt="" style="width:34pt;height:18.45pt;mso-width-percent:0;mso-height-percent:0;mso-width-percent:0;mso-height-percent:0" o:ole="">
                        <v:imagedata r:id="rId16" o:title=""/>
                      </v:shape>
                      <o:OLEObject Type="Embed" ProgID="Equation.3" ShapeID="_x0000_i1028" DrawAspect="Content" ObjectID="_1602748000" r:id="rId17"/>
                    </w:object>
                  </w:r>
                </w:p>
              </w:tc>
            </w:tr>
            <w:tr w:rsidR="00A00961" w:rsidRPr="00B916EC" w14:paraId="3526BD45" w14:textId="77777777" w:rsidTr="001C0007">
              <w:trPr>
                <w:cantSplit/>
                <w:jc w:val="center"/>
              </w:trPr>
              <w:tc>
                <w:tcPr>
                  <w:tcW w:w="1465" w:type="dxa"/>
                  <w:vAlign w:val="center"/>
                </w:tcPr>
                <w:p w14:paraId="6AC74FAF" w14:textId="77777777" w:rsidR="00A00961" w:rsidRPr="00B916EC" w:rsidRDefault="00A00961" w:rsidP="001C0007">
                  <w:pPr>
                    <w:pStyle w:val="TAC"/>
                  </w:pPr>
                  <w:r>
                    <w:t>0</w:t>
                  </w:r>
                </w:p>
              </w:tc>
              <w:tc>
                <w:tcPr>
                  <w:tcW w:w="6732" w:type="dxa"/>
                  <w:vAlign w:val="center"/>
                </w:tcPr>
                <w:p w14:paraId="7B48DBD7" w14:textId="77777777" w:rsidR="00A00961" w:rsidRPr="00B916EC" w:rsidRDefault="00A00961" w:rsidP="001C0007">
                  <w:pPr>
                    <w:pStyle w:val="TAC"/>
                  </w:pPr>
                  <w:r w:rsidRPr="00B916EC">
                    <w:t>4</w:t>
                  </w:r>
                  <w:r>
                    <w:t>4</w:t>
                  </w:r>
                </w:p>
              </w:tc>
            </w:tr>
            <w:tr w:rsidR="00A00961" w:rsidRPr="00B916EC" w14:paraId="5A1646DD" w14:textId="77777777" w:rsidTr="001C0007">
              <w:trPr>
                <w:cantSplit/>
                <w:jc w:val="center"/>
              </w:trPr>
              <w:tc>
                <w:tcPr>
                  <w:tcW w:w="1465" w:type="dxa"/>
                  <w:vAlign w:val="center"/>
                </w:tcPr>
                <w:p w14:paraId="2A37C4C7" w14:textId="77777777" w:rsidR="00A00961" w:rsidRPr="00B916EC" w:rsidRDefault="00A00961" w:rsidP="001C0007">
                  <w:pPr>
                    <w:pStyle w:val="TAC"/>
                  </w:pPr>
                  <w:r>
                    <w:t>1</w:t>
                  </w:r>
                </w:p>
              </w:tc>
              <w:tc>
                <w:tcPr>
                  <w:tcW w:w="6732" w:type="dxa"/>
                  <w:vAlign w:val="center"/>
                </w:tcPr>
                <w:p w14:paraId="3884CF6C" w14:textId="77777777" w:rsidR="00A00961" w:rsidRPr="00B916EC" w:rsidRDefault="00A00961" w:rsidP="001C0007">
                  <w:pPr>
                    <w:pStyle w:val="TAC"/>
                  </w:pPr>
                  <w:r>
                    <w:t>36</w:t>
                  </w:r>
                </w:p>
              </w:tc>
            </w:tr>
            <w:tr w:rsidR="00A00961" w:rsidRPr="00B916EC" w14:paraId="3A215D2C" w14:textId="77777777" w:rsidTr="001C0007">
              <w:trPr>
                <w:cantSplit/>
                <w:jc w:val="center"/>
              </w:trPr>
              <w:tc>
                <w:tcPr>
                  <w:tcW w:w="1465" w:type="dxa"/>
                  <w:vAlign w:val="center"/>
                </w:tcPr>
                <w:p w14:paraId="23A963F4" w14:textId="77777777" w:rsidR="00A00961" w:rsidRPr="00B916EC" w:rsidRDefault="00A00961" w:rsidP="001C0007">
                  <w:pPr>
                    <w:pStyle w:val="TAC"/>
                  </w:pPr>
                  <w:r>
                    <w:t>2</w:t>
                  </w:r>
                </w:p>
              </w:tc>
              <w:tc>
                <w:tcPr>
                  <w:tcW w:w="6732" w:type="dxa"/>
                  <w:vAlign w:val="center"/>
                </w:tcPr>
                <w:p w14:paraId="346C4F0C" w14:textId="77777777" w:rsidR="00A00961" w:rsidRPr="00B916EC" w:rsidRDefault="00A00961" w:rsidP="001C0007">
                  <w:pPr>
                    <w:pStyle w:val="TAC"/>
                  </w:pPr>
                  <w:r>
                    <w:t>22</w:t>
                  </w:r>
                </w:p>
              </w:tc>
            </w:tr>
            <w:tr w:rsidR="00A00961" w:rsidRPr="00B916EC" w14:paraId="1E596C58" w14:textId="77777777" w:rsidTr="001C0007">
              <w:trPr>
                <w:cantSplit/>
                <w:jc w:val="center"/>
              </w:trPr>
              <w:tc>
                <w:tcPr>
                  <w:tcW w:w="1465" w:type="dxa"/>
                  <w:vAlign w:val="center"/>
                </w:tcPr>
                <w:p w14:paraId="2D002459" w14:textId="77777777" w:rsidR="00A00961" w:rsidRDefault="00A00961" w:rsidP="001C0007">
                  <w:pPr>
                    <w:pStyle w:val="TAC"/>
                  </w:pPr>
                  <w:r>
                    <w:t>3</w:t>
                  </w:r>
                </w:p>
              </w:tc>
              <w:tc>
                <w:tcPr>
                  <w:tcW w:w="6732" w:type="dxa"/>
                  <w:vAlign w:val="center"/>
                </w:tcPr>
                <w:p w14:paraId="797F291E" w14:textId="77777777" w:rsidR="00A00961" w:rsidRDefault="00A00961" w:rsidP="001C0007">
                  <w:pPr>
                    <w:pStyle w:val="TAC"/>
                  </w:pPr>
                  <w:r>
                    <w:t>20</w:t>
                  </w:r>
                </w:p>
              </w:tc>
            </w:tr>
          </w:tbl>
          <w:p w14:paraId="679E3CF7" w14:textId="77777777" w:rsidR="003543EF" w:rsidRDefault="003543EF" w:rsidP="00972C4A">
            <w:pPr>
              <w:spacing w:afterLines="50" w:after="120"/>
              <w:jc w:val="both"/>
              <w:rPr>
                <w:rFonts w:eastAsiaTheme="minorEastAsia"/>
                <w:sz w:val="22"/>
              </w:rPr>
            </w:pPr>
          </w:p>
          <w:p w14:paraId="51E8B652" w14:textId="77777777" w:rsidR="00A00961" w:rsidRPr="00B916EC" w:rsidRDefault="00A00961" w:rsidP="00A00961">
            <w:pPr>
              <w:pStyle w:val="TH"/>
            </w:pPr>
            <w:r>
              <w:t>Table 10.1-3</w:t>
            </w:r>
            <w:r w:rsidRPr="00B916EC">
              <w:t xml:space="preserve">: </w:t>
            </w:r>
            <w:r>
              <w:t xml:space="preserve">Maximum number of non-overlapped CCEs per slot for a single serving cell as a function of the subcarrier spacing value </w:t>
            </w:r>
            <w:r w:rsidR="00FA3714" w:rsidRPr="00B916EC">
              <w:rPr>
                <w:noProof/>
                <w:position w:val="-6"/>
              </w:rPr>
              <w:object w:dxaOrig="580" w:dyaOrig="300" w14:anchorId="7F002772">
                <v:shape id="_x0000_i1029" type="#_x0000_t75" alt="" style="width:27.05pt;height:15pt;mso-width-percent:0;mso-height-percent:0;mso-width-percent:0;mso-height-percent:0" o:ole="">
                  <v:imagedata r:id="rId10" o:title=""/>
                </v:shape>
                <o:OLEObject Type="Embed" ProgID="Equation.3" ShapeID="_x0000_i1029" DrawAspect="Content" ObjectID="_1602748001" r:id="rId18"/>
              </w:object>
            </w:r>
            <w:r>
              <w:t xml:space="preserve"> kHz, </w:t>
            </w:r>
            <w:r w:rsidR="00FA3714" w:rsidRPr="004826D6">
              <w:rPr>
                <w:noProof/>
                <w:position w:val="-10"/>
              </w:rPr>
              <w:object w:dxaOrig="1080" w:dyaOrig="300" w14:anchorId="43F6420A">
                <v:shape id="_x0000_i1030" type="#_x0000_t75" alt="" style="width:53.55pt;height:15pt;mso-width-percent:0;mso-height-percent:0;mso-width-percent:0;mso-height-percent:0" o:ole="">
                  <v:imagedata r:id="rId12" o:title=""/>
                </v:shape>
                <o:OLEObject Type="Embed" ProgID="Equation.3" ShapeID="_x0000_i1030" DrawAspect="Content" ObjectID="_1602748002" r:id="rId1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944"/>
            </w:tblGrid>
            <w:tr w:rsidR="00A00961" w:rsidRPr="00BB208D" w14:paraId="7F12EA4F" w14:textId="77777777" w:rsidTr="001C0007">
              <w:trPr>
                <w:cantSplit/>
                <w:jc w:val="center"/>
              </w:trPr>
              <w:tc>
                <w:tcPr>
                  <w:tcW w:w="1465" w:type="dxa"/>
                  <w:shd w:val="clear" w:color="auto" w:fill="E0E0E0"/>
                  <w:vAlign w:val="center"/>
                </w:tcPr>
                <w:p w14:paraId="67A73E2E" w14:textId="77777777" w:rsidR="00A00961" w:rsidRPr="00B916EC" w:rsidRDefault="00FA3714" w:rsidP="001C0007">
                  <w:pPr>
                    <w:pStyle w:val="TAH"/>
                    <w:rPr>
                      <w:rFonts w:ascii="Times New Roman" w:hAnsi="Times New Roman"/>
                      <w:sz w:val="20"/>
                    </w:rPr>
                  </w:pPr>
                  <w:r w:rsidRPr="004826D6">
                    <w:rPr>
                      <w:noProof/>
                      <w:position w:val="-10"/>
                    </w:rPr>
                    <w:object w:dxaOrig="220" w:dyaOrig="240" w14:anchorId="59505CC3">
                      <v:shape id="_x0000_i1031" type="#_x0000_t75" alt="" style="width:11.5pt;height:12.65pt;mso-width-percent:0;mso-height-percent:0;mso-width-percent:0;mso-height-percent:0" o:ole="">
                        <v:imagedata r:id="rId14" o:title=""/>
                      </v:shape>
                      <o:OLEObject Type="Embed" ProgID="Equation.3" ShapeID="_x0000_i1031" DrawAspect="Content" ObjectID="_1602748003" r:id="rId20"/>
                    </w:object>
                  </w:r>
                </w:p>
              </w:tc>
              <w:tc>
                <w:tcPr>
                  <w:tcW w:w="6944" w:type="dxa"/>
                  <w:shd w:val="clear" w:color="auto" w:fill="E0E0E0"/>
                  <w:vAlign w:val="center"/>
                </w:tcPr>
                <w:p w14:paraId="1609551D" w14:textId="77777777" w:rsidR="00A00961" w:rsidRPr="00B916EC" w:rsidRDefault="00A00961" w:rsidP="001C0007">
                  <w:pPr>
                    <w:pStyle w:val="TAH"/>
                    <w:rPr>
                      <w:rFonts w:ascii="Times New Roman" w:hAnsi="Times New Roman"/>
                      <w:sz w:val="20"/>
                    </w:rPr>
                  </w:pPr>
                  <w:r>
                    <w:t>Maximum n</w:t>
                  </w:r>
                  <w:r w:rsidRPr="00B916EC">
                    <w:t xml:space="preserve">umber of </w:t>
                  </w:r>
                  <w:r>
                    <w:t xml:space="preserve">non-overlapped CCEs per slot and per serving cell </w:t>
                  </w:r>
                  <w:r w:rsidR="00FA3714" w:rsidRPr="00701D20">
                    <w:rPr>
                      <w:noProof/>
                      <w:position w:val="-10"/>
                    </w:rPr>
                    <w:object w:dxaOrig="639" w:dyaOrig="340" w14:anchorId="7B038A97">
                      <v:shape id="_x0000_i1032" type="#_x0000_t75" alt="" style="width:34pt;height:18.45pt;mso-width-percent:0;mso-height-percent:0;mso-width-percent:0;mso-height-percent:0" o:ole="">
                        <v:imagedata r:id="rId21" o:title=""/>
                      </v:shape>
                      <o:OLEObject Type="Embed" ProgID="Equation.3" ShapeID="_x0000_i1032" DrawAspect="Content" ObjectID="_1602748004" r:id="rId22"/>
                    </w:object>
                  </w:r>
                </w:p>
              </w:tc>
            </w:tr>
            <w:tr w:rsidR="00A00961" w:rsidRPr="00BB208D" w14:paraId="2179AD1A" w14:textId="77777777" w:rsidTr="001C0007">
              <w:trPr>
                <w:cantSplit/>
                <w:jc w:val="center"/>
              </w:trPr>
              <w:tc>
                <w:tcPr>
                  <w:tcW w:w="1465" w:type="dxa"/>
                  <w:vAlign w:val="center"/>
                </w:tcPr>
                <w:p w14:paraId="13B3E26C" w14:textId="77777777" w:rsidR="00A00961" w:rsidRPr="00B916EC" w:rsidRDefault="00A00961" w:rsidP="001C0007">
                  <w:pPr>
                    <w:pStyle w:val="TAC"/>
                  </w:pPr>
                  <w:r>
                    <w:t>0</w:t>
                  </w:r>
                </w:p>
              </w:tc>
              <w:tc>
                <w:tcPr>
                  <w:tcW w:w="6944" w:type="dxa"/>
                  <w:vAlign w:val="center"/>
                </w:tcPr>
                <w:p w14:paraId="7701F750" w14:textId="77777777" w:rsidR="00A00961" w:rsidRPr="00B916EC" w:rsidRDefault="00A00961" w:rsidP="001C0007">
                  <w:pPr>
                    <w:pStyle w:val="TAC"/>
                  </w:pPr>
                  <w:r>
                    <w:t>56</w:t>
                  </w:r>
                </w:p>
              </w:tc>
            </w:tr>
            <w:tr w:rsidR="00A00961" w:rsidRPr="00BB208D" w14:paraId="16B11A80" w14:textId="77777777" w:rsidTr="001C0007">
              <w:trPr>
                <w:cantSplit/>
                <w:jc w:val="center"/>
              </w:trPr>
              <w:tc>
                <w:tcPr>
                  <w:tcW w:w="1465" w:type="dxa"/>
                  <w:vAlign w:val="center"/>
                </w:tcPr>
                <w:p w14:paraId="53F28DCB" w14:textId="77777777" w:rsidR="00A00961" w:rsidRPr="00B916EC" w:rsidRDefault="00A00961" w:rsidP="001C0007">
                  <w:pPr>
                    <w:pStyle w:val="TAC"/>
                  </w:pPr>
                  <w:r>
                    <w:t>1</w:t>
                  </w:r>
                </w:p>
              </w:tc>
              <w:tc>
                <w:tcPr>
                  <w:tcW w:w="6944" w:type="dxa"/>
                  <w:vAlign w:val="center"/>
                </w:tcPr>
                <w:p w14:paraId="1B368C4D" w14:textId="77777777" w:rsidR="00A00961" w:rsidRPr="00B916EC" w:rsidRDefault="00A00961" w:rsidP="001C0007">
                  <w:pPr>
                    <w:pStyle w:val="TAC"/>
                  </w:pPr>
                  <w:r>
                    <w:t>56</w:t>
                  </w:r>
                </w:p>
              </w:tc>
            </w:tr>
            <w:tr w:rsidR="00A00961" w:rsidRPr="00BB208D" w14:paraId="2F79F5B0" w14:textId="77777777" w:rsidTr="001C0007">
              <w:trPr>
                <w:cantSplit/>
                <w:jc w:val="center"/>
              </w:trPr>
              <w:tc>
                <w:tcPr>
                  <w:tcW w:w="1465" w:type="dxa"/>
                  <w:vAlign w:val="center"/>
                </w:tcPr>
                <w:p w14:paraId="235260A4" w14:textId="77777777" w:rsidR="00A00961" w:rsidRPr="00B916EC" w:rsidRDefault="00A00961" w:rsidP="001C0007">
                  <w:pPr>
                    <w:pStyle w:val="TAC"/>
                  </w:pPr>
                  <w:r>
                    <w:t>2</w:t>
                  </w:r>
                </w:p>
              </w:tc>
              <w:tc>
                <w:tcPr>
                  <w:tcW w:w="6944" w:type="dxa"/>
                  <w:vAlign w:val="center"/>
                </w:tcPr>
                <w:p w14:paraId="2A5239A3" w14:textId="77777777" w:rsidR="00A00961" w:rsidRPr="00B916EC" w:rsidRDefault="00A00961" w:rsidP="001C0007">
                  <w:pPr>
                    <w:pStyle w:val="TAC"/>
                  </w:pPr>
                  <w:r>
                    <w:t>48</w:t>
                  </w:r>
                </w:p>
              </w:tc>
            </w:tr>
            <w:tr w:rsidR="00A00961" w:rsidRPr="00BB208D" w14:paraId="5FAD76A3" w14:textId="77777777" w:rsidTr="001C0007">
              <w:trPr>
                <w:cantSplit/>
                <w:jc w:val="center"/>
              </w:trPr>
              <w:tc>
                <w:tcPr>
                  <w:tcW w:w="1465" w:type="dxa"/>
                  <w:vAlign w:val="center"/>
                </w:tcPr>
                <w:p w14:paraId="74D321BF" w14:textId="77777777" w:rsidR="00A00961" w:rsidRDefault="00A00961" w:rsidP="001C0007">
                  <w:pPr>
                    <w:pStyle w:val="TAC"/>
                  </w:pPr>
                  <w:r>
                    <w:t>3</w:t>
                  </w:r>
                </w:p>
              </w:tc>
              <w:tc>
                <w:tcPr>
                  <w:tcW w:w="6944" w:type="dxa"/>
                  <w:vAlign w:val="center"/>
                </w:tcPr>
                <w:p w14:paraId="62C2A128" w14:textId="77777777" w:rsidR="00A00961" w:rsidRDefault="00A00961" w:rsidP="001C0007">
                  <w:pPr>
                    <w:pStyle w:val="TAC"/>
                  </w:pPr>
                  <w:r>
                    <w:t>32</w:t>
                  </w:r>
                </w:p>
              </w:tc>
            </w:tr>
          </w:tbl>
          <w:p w14:paraId="467E3C60" w14:textId="77777777" w:rsidR="00A00961" w:rsidRDefault="00A00961" w:rsidP="00972C4A">
            <w:pPr>
              <w:spacing w:afterLines="50" w:after="120"/>
              <w:jc w:val="both"/>
              <w:rPr>
                <w:rFonts w:eastAsiaTheme="minorEastAsia"/>
                <w:sz w:val="22"/>
              </w:rPr>
            </w:pPr>
          </w:p>
        </w:tc>
      </w:tr>
    </w:tbl>
    <w:p w14:paraId="7524B032" w14:textId="77777777" w:rsidR="003543EF" w:rsidRDefault="003543EF" w:rsidP="00972C4A">
      <w:pPr>
        <w:spacing w:afterLines="50" w:after="120"/>
        <w:jc w:val="both"/>
        <w:rPr>
          <w:rFonts w:eastAsiaTheme="minorEastAsia"/>
          <w:sz w:val="22"/>
        </w:rPr>
      </w:pPr>
    </w:p>
    <w:p w14:paraId="75558208" w14:textId="31DE8BF0" w:rsidR="00A00961" w:rsidRDefault="00A00961" w:rsidP="00972C4A">
      <w:pPr>
        <w:spacing w:afterLines="50" w:after="120"/>
        <w:jc w:val="both"/>
        <w:rPr>
          <w:rFonts w:eastAsiaTheme="minorEastAsia"/>
          <w:sz w:val="22"/>
        </w:rPr>
      </w:pPr>
      <w:r>
        <w:rPr>
          <w:rFonts w:eastAsiaTheme="minorEastAsia" w:hint="eastAsia"/>
          <w:sz w:val="22"/>
        </w:rPr>
        <w:t>For URLLC, due to stringent requirements for latency and reliability, PDCCH monitoring should be more frequent.</w:t>
      </w:r>
    </w:p>
    <w:p w14:paraId="1CAD35C4" w14:textId="131FB6E4" w:rsidR="00A00961" w:rsidRDefault="00A00961" w:rsidP="00972C4A">
      <w:pPr>
        <w:spacing w:afterLines="50" w:after="120"/>
        <w:jc w:val="both"/>
        <w:rPr>
          <w:rFonts w:eastAsiaTheme="minorEastAsia"/>
          <w:sz w:val="22"/>
        </w:rPr>
      </w:pPr>
      <w:r>
        <w:rPr>
          <w:rFonts w:eastAsiaTheme="minorEastAsia" w:hint="eastAsia"/>
          <w:sz w:val="22"/>
        </w:rPr>
        <w:t xml:space="preserve">For example, for SCS = 15kHz, </w:t>
      </w:r>
      <w:r w:rsidR="00B741DC">
        <w:rPr>
          <w:rFonts w:eastAsiaTheme="minorEastAsia" w:hint="eastAsia"/>
          <w:sz w:val="22"/>
        </w:rPr>
        <w:t>possible PDSCH scheduling occasion</w:t>
      </w:r>
      <w:r>
        <w:rPr>
          <w:rFonts w:eastAsiaTheme="minorEastAsia" w:hint="eastAsia"/>
          <w:sz w:val="22"/>
        </w:rPr>
        <w:t xml:space="preserve"> should be</w:t>
      </w:r>
      <w:r w:rsidR="007362F6">
        <w:rPr>
          <w:rFonts w:eastAsiaTheme="minorEastAsia" w:hint="eastAsia"/>
          <w:sz w:val="22"/>
        </w:rPr>
        <w:t>, e.g.,</w:t>
      </w:r>
      <w:r>
        <w:rPr>
          <w:rFonts w:eastAsiaTheme="minorEastAsia" w:hint="eastAsia"/>
          <w:sz w:val="22"/>
        </w:rPr>
        <w:t xml:space="preserve"> per 2-symbol. </w:t>
      </w:r>
      <w:r w:rsidR="00B741DC">
        <w:rPr>
          <w:rFonts w:eastAsiaTheme="minorEastAsia" w:hint="eastAsia"/>
          <w:sz w:val="22"/>
        </w:rPr>
        <w:t>Assuming that PDCCH schedules PDSCH</w:t>
      </w:r>
      <w:r w:rsidR="00977011">
        <w:rPr>
          <w:rFonts w:eastAsiaTheme="minorEastAsia"/>
          <w:sz w:val="22"/>
        </w:rPr>
        <w:t xml:space="preserve"> per 2-symbol</w:t>
      </w:r>
      <w:r w:rsidR="00B741DC">
        <w:rPr>
          <w:rFonts w:eastAsiaTheme="minorEastAsia" w:hint="eastAsia"/>
          <w:sz w:val="22"/>
        </w:rPr>
        <w:t xml:space="preserve">, </w:t>
      </w:r>
      <w:r w:rsidR="00977011">
        <w:rPr>
          <w:rFonts w:eastAsiaTheme="minorEastAsia"/>
          <w:sz w:val="22"/>
        </w:rPr>
        <w:t>according to</w:t>
      </w:r>
      <w:r>
        <w:rPr>
          <w:rFonts w:eastAsiaTheme="minorEastAsia" w:hint="eastAsia"/>
          <w:sz w:val="22"/>
        </w:rPr>
        <w:t xml:space="preserve"> the above tables, each PDCCH monitoring occasion can have up to 6 PDCCH candidates and 8 non-overlapped CCEs. Assuming the UE should be able to receive DL </w:t>
      </w:r>
      <w:r>
        <w:rPr>
          <w:rFonts w:eastAsiaTheme="minorEastAsia"/>
          <w:sz w:val="22"/>
        </w:rPr>
        <w:t>assignment</w:t>
      </w:r>
      <w:r>
        <w:rPr>
          <w:rFonts w:eastAsiaTheme="minorEastAsia" w:hint="eastAsia"/>
          <w:sz w:val="22"/>
        </w:rPr>
        <w:t xml:space="preserve"> and UL grant at one time of PDCCH monitoring occasion, each PDCCH (i.e., DL assignment or UL grant) can have up to 4 CCEs. T</w:t>
      </w:r>
      <w:r>
        <w:rPr>
          <w:rFonts w:eastAsiaTheme="minorEastAsia"/>
          <w:sz w:val="22"/>
        </w:rPr>
        <w:t>h</w:t>
      </w:r>
      <w:r>
        <w:rPr>
          <w:rFonts w:eastAsiaTheme="minorEastAsia" w:hint="eastAsia"/>
          <w:sz w:val="22"/>
        </w:rPr>
        <w:t>is means that for this particular case, the PDCCH aggregation level cannot be higher than AL</w:t>
      </w:r>
      <w:r w:rsidR="007362F6">
        <w:rPr>
          <w:rFonts w:eastAsiaTheme="minorEastAsia" w:hint="eastAsia"/>
          <w:sz w:val="22"/>
        </w:rPr>
        <w:t xml:space="preserve"> </w:t>
      </w:r>
      <w:r>
        <w:rPr>
          <w:rFonts w:eastAsiaTheme="minorEastAsia" w:hint="eastAsia"/>
          <w:sz w:val="22"/>
        </w:rPr>
        <w:t>=</w:t>
      </w:r>
      <w:r w:rsidR="007362F6">
        <w:rPr>
          <w:rFonts w:eastAsiaTheme="minorEastAsia" w:hint="eastAsia"/>
          <w:sz w:val="22"/>
        </w:rPr>
        <w:t xml:space="preserve"> </w:t>
      </w:r>
      <w:r>
        <w:rPr>
          <w:rFonts w:eastAsiaTheme="minorEastAsia" w:hint="eastAsia"/>
          <w:sz w:val="22"/>
        </w:rPr>
        <w:t>4.</w:t>
      </w:r>
    </w:p>
    <w:p w14:paraId="1B88D61A" w14:textId="33829708" w:rsidR="00A00961" w:rsidRDefault="00A00961" w:rsidP="00972C4A">
      <w:pPr>
        <w:spacing w:afterLines="50" w:after="120"/>
        <w:jc w:val="both"/>
        <w:rPr>
          <w:rFonts w:eastAsiaTheme="minorEastAsia"/>
          <w:sz w:val="22"/>
        </w:rPr>
      </w:pPr>
      <w:r>
        <w:rPr>
          <w:rFonts w:eastAsiaTheme="minorEastAsia" w:hint="eastAsia"/>
          <w:sz w:val="22"/>
        </w:rPr>
        <w:t xml:space="preserve">For SCS = 30kHz, </w:t>
      </w:r>
      <w:r w:rsidR="007362F6">
        <w:rPr>
          <w:rFonts w:eastAsiaTheme="minorEastAsia" w:hint="eastAsia"/>
          <w:sz w:val="22"/>
        </w:rPr>
        <w:t>if PDCCH monitoring is per 2-symbol, each PDCCH monitoring occasion can have up to 5 PDCCH candidates and up to 4 CCEs. If PDCCH monitoring is per 4-symbol, each PDCCH monitoring occasion can have up to 9 PDCCH candidates and up to 7 CCEs. This means that for this particular case, the PDCCH aggregation level cannot be higher than AL = 4.</w:t>
      </w:r>
      <w:r w:rsidR="00234D18">
        <w:rPr>
          <w:rFonts w:eastAsiaTheme="minorEastAsia" w:hint="eastAsia"/>
          <w:sz w:val="22"/>
        </w:rPr>
        <w:t xml:space="preserve"> If PDCCH monitoring is per 7-symbol, each PDCCH monitoring </w:t>
      </w:r>
      <w:r w:rsidR="00234D18">
        <w:rPr>
          <w:rFonts w:eastAsiaTheme="minorEastAsia"/>
          <w:sz w:val="22"/>
        </w:rPr>
        <w:t>occasion</w:t>
      </w:r>
      <w:r w:rsidR="00234D18">
        <w:rPr>
          <w:rFonts w:eastAsiaTheme="minorEastAsia" w:hint="eastAsia"/>
          <w:sz w:val="22"/>
        </w:rPr>
        <w:t xml:space="preserve"> can have up to 18 PDCCH candidates and up to 28 CCEs. Still in this case, two PDCCHs of AL=16 at one monitoring occasion cannot be accommodated.</w:t>
      </w:r>
    </w:p>
    <w:p w14:paraId="3AE486A1" w14:textId="21004A31" w:rsidR="004E0C81" w:rsidRDefault="007362F6" w:rsidP="004E0C81">
      <w:pPr>
        <w:spacing w:afterLines="50" w:after="120"/>
        <w:jc w:val="both"/>
        <w:rPr>
          <w:rFonts w:eastAsiaTheme="minorEastAsia"/>
          <w:sz w:val="22"/>
        </w:rPr>
      </w:pPr>
      <w:r>
        <w:rPr>
          <w:rFonts w:eastAsiaTheme="minorEastAsia" w:hint="eastAsia"/>
          <w:sz w:val="22"/>
        </w:rPr>
        <w:t xml:space="preserve">Overall, it is </w:t>
      </w:r>
      <w:r>
        <w:rPr>
          <w:rFonts w:eastAsiaTheme="minorEastAsia"/>
          <w:sz w:val="22"/>
        </w:rPr>
        <w:t>observed</w:t>
      </w:r>
      <w:r>
        <w:rPr>
          <w:rFonts w:eastAsiaTheme="minorEastAsia" w:hint="eastAsia"/>
          <w:sz w:val="22"/>
        </w:rPr>
        <w:t xml:space="preserve"> that due to the limit of CCEs for channel estimation, each PDCCH cannot have higher aggregation level</w:t>
      </w:r>
      <w:r w:rsidR="00A73761">
        <w:rPr>
          <w:rFonts w:eastAsiaTheme="minorEastAsia"/>
          <w:sz w:val="22"/>
        </w:rPr>
        <w:t xml:space="preserve"> e.g., AL8 or AL16</w:t>
      </w:r>
      <w:r>
        <w:rPr>
          <w:rFonts w:eastAsiaTheme="minorEastAsia" w:hint="eastAsia"/>
          <w:sz w:val="22"/>
        </w:rPr>
        <w:t>.</w:t>
      </w:r>
      <w:r w:rsidR="00016CBF">
        <w:rPr>
          <w:rFonts w:eastAsiaTheme="minorEastAsia" w:hint="eastAsia"/>
          <w:sz w:val="22"/>
        </w:rPr>
        <w:t xml:space="preserve"> The question is whether the PDCCH with AL of up to 4 can meet the URLLC requirement.</w:t>
      </w:r>
      <w:r w:rsidR="002A3A48">
        <w:rPr>
          <w:rFonts w:eastAsiaTheme="minorEastAsia"/>
          <w:sz w:val="22"/>
        </w:rPr>
        <w:t xml:space="preserve"> Based on the simulation in [</w:t>
      </w:r>
      <w:r w:rsidR="00C206D9">
        <w:rPr>
          <w:rFonts w:eastAsiaTheme="minorEastAsia"/>
          <w:sz w:val="22"/>
        </w:rPr>
        <w:t>6</w:t>
      </w:r>
      <w:r w:rsidR="002A3A48">
        <w:rPr>
          <w:rFonts w:eastAsiaTheme="minorEastAsia"/>
          <w:sz w:val="22"/>
        </w:rPr>
        <w:t xml:space="preserve">], it is observed that </w:t>
      </w:r>
      <w:r w:rsidR="002A3A48">
        <w:rPr>
          <w:rFonts w:eastAsiaTheme="minorEastAsia" w:hint="eastAsia"/>
          <w:sz w:val="22"/>
        </w:rPr>
        <w:t xml:space="preserve">PDCCH with AL = 4 cannot achieve BLER </w:t>
      </w:r>
      <w:r w:rsidR="00977011">
        <w:rPr>
          <w:rFonts w:eastAsiaTheme="minorEastAsia"/>
          <w:sz w:val="22"/>
        </w:rPr>
        <w:t xml:space="preserve">less than </w:t>
      </w:r>
      <w:r w:rsidR="002A3A48">
        <w:rPr>
          <w:rFonts w:eastAsiaTheme="minorEastAsia" w:hint="eastAsia"/>
          <w:sz w:val="22"/>
        </w:rPr>
        <w:t>10</w:t>
      </w:r>
      <w:r w:rsidR="002A3A48" w:rsidRPr="00D66140">
        <w:rPr>
          <w:rFonts w:eastAsiaTheme="minorEastAsia"/>
          <w:sz w:val="22"/>
          <w:vertAlign w:val="superscript"/>
        </w:rPr>
        <w:t>-5</w:t>
      </w:r>
      <w:r w:rsidR="002A3A48">
        <w:rPr>
          <w:rFonts w:eastAsiaTheme="minorEastAsia" w:hint="eastAsia"/>
          <w:sz w:val="22"/>
        </w:rPr>
        <w:t xml:space="preserve"> with SNR </w:t>
      </w:r>
      <w:r w:rsidR="00977011">
        <w:rPr>
          <w:rFonts w:eastAsiaTheme="minorEastAsia"/>
          <w:sz w:val="22"/>
        </w:rPr>
        <w:t xml:space="preserve">of </w:t>
      </w:r>
      <w:r w:rsidR="002A3A48">
        <w:rPr>
          <w:rFonts w:eastAsiaTheme="minorEastAsia" w:hint="eastAsia"/>
          <w:sz w:val="22"/>
        </w:rPr>
        <w:t xml:space="preserve">less than 2dB for carrier frequency of 700MHz </w:t>
      </w:r>
      <w:r w:rsidR="00977011">
        <w:rPr>
          <w:rFonts w:eastAsiaTheme="minorEastAsia"/>
          <w:sz w:val="22"/>
        </w:rPr>
        <w:t>using</w:t>
      </w:r>
      <w:r w:rsidR="002A3A48">
        <w:rPr>
          <w:rFonts w:eastAsiaTheme="minorEastAsia" w:hint="eastAsia"/>
          <w:sz w:val="22"/>
        </w:rPr>
        <w:t xml:space="preserve"> 2 Tx + 2 Rx</w:t>
      </w:r>
      <w:r w:rsidR="00977011">
        <w:rPr>
          <w:rFonts w:eastAsiaTheme="minorEastAsia"/>
          <w:sz w:val="22"/>
        </w:rPr>
        <w:t>. From Fig. 2 (a), BLER less than 10</w:t>
      </w:r>
      <w:r w:rsidR="00977011" w:rsidRPr="00D66140">
        <w:rPr>
          <w:rFonts w:eastAsiaTheme="minorEastAsia"/>
          <w:sz w:val="22"/>
          <w:vertAlign w:val="superscript"/>
        </w:rPr>
        <w:t>-5</w:t>
      </w:r>
      <w:r w:rsidR="00977011">
        <w:rPr>
          <w:rFonts w:eastAsiaTheme="minorEastAsia"/>
          <w:sz w:val="22"/>
        </w:rPr>
        <w:t xml:space="preserve"> with SNR of less than</w:t>
      </w:r>
      <w:r w:rsidR="002A3A48">
        <w:rPr>
          <w:rFonts w:eastAsiaTheme="minorEastAsia" w:hint="eastAsia"/>
          <w:sz w:val="22"/>
        </w:rPr>
        <w:t xml:space="preserve"> -2dB for</w:t>
      </w:r>
      <w:r w:rsidR="002A3A48" w:rsidRPr="002A3A48">
        <w:rPr>
          <w:rFonts w:eastAsiaTheme="minorEastAsia" w:hint="eastAsia"/>
          <w:sz w:val="22"/>
        </w:rPr>
        <w:t xml:space="preserve"> </w:t>
      </w:r>
      <w:r w:rsidR="002A3A48">
        <w:rPr>
          <w:rFonts w:eastAsiaTheme="minorEastAsia" w:hint="eastAsia"/>
          <w:sz w:val="22"/>
        </w:rPr>
        <w:t xml:space="preserve">carrier frequency of 4GHz </w:t>
      </w:r>
      <w:r w:rsidR="00977011">
        <w:rPr>
          <w:rFonts w:eastAsiaTheme="minorEastAsia"/>
          <w:sz w:val="22"/>
        </w:rPr>
        <w:t>using</w:t>
      </w:r>
      <w:r w:rsidR="002A3A48">
        <w:rPr>
          <w:rFonts w:eastAsiaTheme="minorEastAsia" w:hint="eastAsia"/>
          <w:sz w:val="22"/>
        </w:rPr>
        <w:t xml:space="preserve"> 2 </w:t>
      </w:r>
      <w:proofErr w:type="gramStart"/>
      <w:r w:rsidR="002A3A48">
        <w:rPr>
          <w:rFonts w:eastAsiaTheme="minorEastAsia" w:hint="eastAsia"/>
          <w:sz w:val="22"/>
        </w:rPr>
        <w:t>Tx</w:t>
      </w:r>
      <w:proofErr w:type="gramEnd"/>
      <w:r w:rsidR="002A3A48">
        <w:rPr>
          <w:rFonts w:eastAsiaTheme="minorEastAsia" w:hint="eastAsia"/>
          <w:sz w:val="22"/>
        </w:rPr>
        <w:t xml:space="preserve"> + 4 Rx</w:t>
      </w:r>
      <w:r w:rsidR="002A3A48">
        <w:rPr>
          <w:rFonts w:eastAsiaTheme="minorEastAsia"/>
          <w:sz w:val="22"/>
        </w:rPr>
        <w:t xml:space="preserve"> </w:t>
      </w:r>
      <w:r w:rsidR="00977011">
        <w:rPr>
          <w:rFonts w:eastAsiaTheme="minorEastAsia"/>
          <w:sz w:val="22"/>
        </w:rPr>
        <w:t>is not available</w:t>
      </w:r>
      <w:r w:rsidR="007E430E">
        <w:rPr>
          <w:rFonts w:eastAsiaTheme="minorEastAsia" w:hint="eastAsia"/>
          <w:sz w:val="22"/>
        </w:rPr>
        <w:t>, either</w:t>
      </w:r>
      <w:r w:rsidR="002A3A48">
        <w:rPr>
          <w:rFonts w:eastAsiaTheme="minorEastAsia" w:hint="eastAsia"/>
          <w:sz w:val="22"/>
        </w:rPr>
        <w:t xml:space="preserve">. </w:t>
      </w:r>
      <w:r w:rsidR="004E0C81">
        <w:rPr>
          <w:rFonts w:eastAsiaTheme="minorEastAsia"/>
          <w:sz w:val="22"/>
        </w:rPr>
        <w:t>Although p</w:t>
      </w:r>
      <w:r w:rsidR="004E0C81">
        <w:rPr>
          <w:rFonts w:eastAsiaTheme="minorEastAsia" w:hint="eastAsia"/>
          <w:sz w:val="22"/>
        </w:rPr>
        <w:t xml:space="preserve">ower boosting </w:t>
      </w:r>
      <w:r w:rsidR="004E0C81">
        <w:rPr>
          <w:rFonts w:eastAsiaTheme="minorEastAsia"/>
          <w:sz w:val="22"/>
        </w:rPr>
        <w:t>can</w:t>
      </w:r>
      <w:r w:rsidR="004E0C81">
        <w:rPr>
          <w:rFonts w:eastAsiaTheme="minorEastAsia" w:hint="eastAsia"/>
          <w:sz w:val="22"/>
        </w:rPr>
        <w:t xml:space="preserve"> improve the </w:t>
      </w:r>
      <w:r w:rsidR="004E0C81">
        <w:rPr>
          <w:rFonts w:eastAsiaTheme="minorEastAsia"/>
          <w:sz w:val="22"/>
        </w:rPr>
        <w:t xml:space="preserve">BLER </w:t>
      </w:r>
      <w:r w:rsidR="004E0C81">
        <w:rPr>
          <w:rFonts w:eastAsiaTheme="minorEastAsia" w:hint="eastAsia"/>
          <w:sz w:val="22"/>
        </w:rPr>
        <w:t xml:space="preserve">performance, </w:t>
      </w:r>
      <w:r w:rsidR="007E430E">
        <w:rPr>
          <w:rFonts w:eastAsiaTheme="minorEastAsia" w:hint="eastAsia"/>
          <w:sz w:val="22"/>
        </w:rPr>
        <w:t>it</w:t>
      </w:r>
      <w:r w:rsidR="004E0C81">
        <w:rPr>
          <w:rFonts w:eastAsiaTheme="minorEastAsia" w:hint="eastAsia"/>
          <w:sz w:val="22"/>
        </w:rPr>
        <w:t xml:space="preserve"> is not always </w:t>
      </w:r>
      <w:r w:rsidR="004E0C81">
        <w:rPr>
          <w:rFonts w:eastAsiaTheme="minorEastAsia"/>
          <w:sz w:val="22"/>
        </w:rPr>
        <w:t>available</w:t>
      </w:r>
      <w:r w:rsidR="004E0C81">
        <w:rPr>
          <w:rFonts w:eastAsiaTheme="minorEastAsia" w:hint="eastAsia"/>
          <w:sz w:val="22"/>
        </w:rPr>
        <w:t xml:space="preserve">. </w:t>
      </w:r>
    </w:p>
    <w:p w14:paraId="357DFB5D" w14:textId="6C83F4BA" w:rsidR="00D96111" w:rsidRDefault="00A73761" w:rsidP="00D96111">
      <w:pPr>
        <w:spacing w:afterLines="50" w:after="120"/>
        <w:jc w:val="both"/>
        <w:rPr>
          <w:rFonts w:eastAsiaTheme="minorEastAsia"/>
          <w:sz w:val="22"/>
        </w:rPr>
      </w:pPr>
      <w:r>
        <w:rPr>
          <w:rFonts w:eastAsiaTheme="minorEastAsia"/>
          <w:sz w:val="22"/>
        </w:rPr>
        <w:t>Therefore,</w:t>
      </w:r>
      <w:r w:rsidR="00576844">
        <w:rPr>
          <w:rFonts w:eastAsiaTheme="minorEastAsia"/>
          <w:sz w:val="22"/>
        </w:rPr>
        <w:t xml:space="preserve"> following </w:t>
      </w:r>
      <w:r w:rsidR="00B30913">
        <w:rPr>
          <w:rFonts w:eastAsiaTheme="minorEastAsia"/>
          <w:sz w:val="22"/>
        </w:rPr>
        <w:t xml:space="preserve">options can be considered to relax the obvious restrictions for PDCCH </w:t>
      </w:r>
      <w:r w:rsidR="00B81583">
        <w:rPr>
          <w:rFonts w:eastAsiaTheme="minorEastAsia" w:hint="eastAsia"/>
          <w:sz w:val="22"/>
        </w:rPr>
        <w:t xml:space="preserve">monitoring </w:t>
      </w:r>
      <w:r w:rsidR="00B30913">
        <w:rPr>
          <w:rFonts w:eastAsiaTheme="minorEastAsia"/>
          <w:sz w:val="22"/>
        </w:rPr>
        <w:t>specified in Rel.15</w:t>
      </w:r>
      <w:r w:rsidR="00D96111">
        <w:rPr>
          <w:rFonts w:eastAsiaTheme="minorEastAsia" w:hint="eastAsia"/>
          <w:sz w:val="22"/>
        </w:rPr>
        <w:t>.</w:t>
      </w:r>
    </w:p>
    <w:p w14:paraId="33B0683A" w14:textId="61BCA79D" w:rsidR="002361AC" w:rsidRDefault="00B30913" w:rsidP="00D96111">
      <w:pPr>
        <w:spacing w:afterLines="50" w:after="120"/>
        <w:jc w:val="both"/>
        <w:rPr>
          <w:rFonts w:eastAsia="SimSun"/>
          <w:sz w:val="22"/>
          <w:lang w:eastAsia="zh-CN"/>
        </w:rPr>
      </w:pPr>
      <w:r>
        <w:rPr>
          <w:rFonts w:eastAsia="SimSun"/>
          <w:sz w:val="22"/>
          <w:lang w:eastAsia="zh-CN"/>
        </w:rPr>
        <w:t>O</w:t>
      </w:r>
      <w:r>
        <w:rPr>
          <w:rFonts w:eastAsia="SimSun" w:hint="eastAsia"/>
          <w:sz w:val="22"/>
          <w:lang w:eastAsia="zh-CN"/>
        </w:rPr>
        <w:t xml:space="preserve">ption </w:t>
      </w:r>
      <w:r>
        <w:rPr>
          <w:rFonts w:eastAsia="SimSun"/>
          <w:sz w:val="22"/>
          <w:lang w:eastAsia="zh-CN"/>
        </w:rPr>
        <w:t>1: Specify higher numbers for the limits of BDs/CCEs.</w:t>
      </w:r>
    </w:p>
    <w:p w14:paraId="3B6192E1" w14:textId="01CFDFA5" w:rsidR="00B30913" w:rsidRDefault="006A3193" w:rsidP="00D96111">
      <w:pPr>
        <w:spacing w:afterLines="50" w:after="120"/>
        <w:jc w:val="both"/>
        <w:rPr>
          <w:rFonts w:eastAsia="SimSun"/>
          <w:sz w:val="22"/>
          <w:lang w:eastAsia="zh-CN"/>
        </w:rPr>
      </w:pPr>
      <w:r>
        <w:rPr>
          <w:rFonts w:eastAsia="SimSun"/>
          <w:sz w:val="22"/>
          <w:lang w:eastAsia="zh-CN"/>
        </w:rPr>
        <w:t>O</w:t>
      </w:r>
      <w:r w:rsidR="00B30913">
        <w:rPr>
          <w:rFonts w:eastAsia="SimSun"/>
          <w:sz w:val="22"/>
          <w:lang w:eastAsia="zh-CN"/>
        </w:rPr>
        <w:t>p</w:t>
      </w:r>
      <w:r>
        <w:rPr>
          <w:rFonts w:eastAsia="SimSun"/>
          <w:sz w:val="22"/>
          <w:lang w:eastAsia="zh-CN"/>
        </w:rPr>
        <w:t xml:space="preserve">tion </w:t>
      </w:r>
      <w:r w:rsidR="00E37E96">
        <w:rPr>
          <w:rFonts w:eastAsia="SimSun"/>
          <w:sz w:val="22"/>
          <w:lang w:eastAsia="zh-CN"/>
        </w:rPr>
        <w:t>2</w:t>
      </w:r>
      <w:r>
        <w:rPr>
          <w:rFonts w:eastAsia="SimSun"/>
          <w:sz w:val="22"/>
          <w:lang w:eastAsia="zh-CN"/>
        </w:rPr>
        <w:t>:</w:t>
      </w:r>
      <w:r w:rsidRPr="006A3193">
        <w:rPr>
          <w:rFonts w:eastAsia="SimSun"/>
          <w:sz w:val="22"/>
          <w:lang w:eastAsia="zh-CN"/>
        </w:rPr>
        <w:t xml:space="preserve"> </w:t>
      </w:r>
      <w:r>
        <w:rPr>
          <w:rFonts w:eastAsia="SimSun"/>
          <w:sz w:val="22"/>
          <w:lang w:eastAsia="zh-CN"/>
        </w:rPr>
        <w:t>Support PDCCH-less PDSCH reception.</w:t>
      </w:r>
    </w:p>
    <w:p w14:paraId="5D1B0396" w14:textId="49E7D41D" w:rsidR="00E37E96" w:rsidRDefault="00E37E96" w:rsidP="00E37E96">
      <w:pPr>
        <w:spacing w:afterLines="50" w:after="120"/>
        <w:jc w:val="both"/>
        <w:rPr>
          <w:rFonts w:eastAsia="SimSun"/>
          <w:sz w:val="22"/>
          <w:lang w:eastAsia="zh-CN"/>
        </w:rPr>
      </w:pPr>
      <w:r>
        <w:rPr>
          <w:rFonts w:eastAsia="SimSun"/>
          <w:sz w:val="22"/>
          <w:lang w:eastAsia="zh-CN"/>
        </w:rPr>
        <w:t>Option 3: Support n</w:t>
      </w:r>
      <w:r w:rsidRPr="00B30913">
        <w:rPr>
          <w:rFonts w:eastAsia="SimSun"/>
          <w:sz w:val="22"/>
          <w:lang w:eastAsia="zh-CN"/>
        </w:rPr>
        <w:t>ested search space structure</w:t>
      </w:r>
      <w:r>
        <w:rPr>
          <w:rFonts w:eastAsia="SimSun"/>
          <w:sz w:val="22"/>
          <w:lang w:eastAsia="zh-CN"/>
        </w:rPr>
        <w:t>.</w:t>
      </w:r>
    </w:p>
    <w:p w14:paraId="1E26CF84" w14:textId="2313FFAC" w:rsidR="002361AC" w:rsidRDefault="009C6797" w:rsidP="00D96111">
      <w:pPr>
        <w:spacing w:afterLines="50" w:after="120"/>
        <w:jc w:val="both"/>
        <w:rPr>
          <w:rFonts w:eastAsiaTheme="minorEastAsia"/>
          <w:sz w:val="22"/>
        </w:rPr>
      </w:pPr>
      <w:r>
        <w:rPr>
          <w:rFonts w:eastAsia="SimSun" w:hint="eastAsia"/>
          <w:sz w:val="22"/>
          <w:lang w:eastAsia="zh-CN"/>
        </w:rPr>
        <w:t xml:space="preserve">Option 1 must be supported </w:t>
      </w:r>
      <w:r w:rsidR="00E37E96">
        <w:rPr>
          <w:rFonts w:eastAsia="SimSun"/>
          <w:sz w:val="22"/>
          <w:lang w:eastAsia="zh-CN"/>
        </w:rPr>
        <w:t xml:space="preserve">at least </w:t>
      </w:r>
      <w:r>
        <w:rPr>
          <w:rFonts w:eastAsia="SimSun" w:hint="eastAsia"/>
          <w:sz w:val="22"/>
          <w:lang w:eastAsia="zh-CN"/>
        </w:rPr>
        <w:t xml:space="preserve">for </w:t>
      </w:r>
      <w:r>
        <w:rPr>
          <w:rFonts w:eastAsia="SimSun"/>
          <w:sz w:val="22"/>
          <w:lang w:eastAsia="zh-CN"/>
        </w:rPr>
        <w:t xml:space="preserve">the UE </w:t>
      </w:r>
      <w:r w:rsidR="00E37E96">
        <w:rPr>
          <w:rFonts w:eastAsia="SimSun"/>
          <w:sz w:val="22"/>
          <w:lang w:eastAsia="zh-CN"/>
        </w:rPr>
        <w:t xml:space="preserve">running both </w:t>
      </w:r>
      <w:proofErr w:type="spellStart"/>
      <w:r w:rsidR="00E37E96">
        <w:rPr>
          <w:rFonts w:eastAsia="SimSun"/>
          <w:sz w:val="22"/>
          <w:lang w:eastAsia="zh-CN"/>
        </w:rPr>
        <w:t>eMBB</w:t>
      </w:r>
      <w:proofErr w:type="spellEnd"/>
      <w:r w:rsidR="00E37E96">
        <w:rPr>
          <w:rFonts w:eastAsia="SimSun"/>
          <w:sz w:val="22"/>
          <w:lang w:eastAsia="zh-CN"/>
        </w:rPr>
        <w:t xml:space="preserve"> and URLLC traffic; Option 2 can be viewed as the enhancements</w:t>
      </w:r>
      <w:r w:rsidR="0005051B">
        <w:rPr>
          <w:rFonts w:eastAsia="SimSun"/>
          <w:sz w:val="22"/>
          <w:lang w:eastAsia="zh-CN"/>
        </w:rPr>
        <w:t xml:space="preserve"> or variations</w:t>
      </w:r>
      <w:r w:rsidR="00E37E96">
        <w:rPr>
          <w:rFonts w:eastAsia="SimSun"/>
          <w:sz w:val="22"/>
          <w:lang w:eastAsia="zh-CN"/>
        </w:rPr>
        <w:t xml:space="preserve"> to the NR DL SPS mechanism. </w:t>
      </w:r>
      <w:r w:rsidR="0005051B">
        <w:rPr>
          <w:rFonts w:eastAsia="SimSun"/>
          <w:sz w:val="22"/>
          <w:lang w:eastAsia="zh-CN"/>
        </w:rPr>
        <w:t xml:space="preserve">Similar to the UL configured grant transmission, the transmission purely rely on the RRC can be considered which is suitable for </w:t>
      </w:r>
      <w:r w:rsidR="00B81583">
        <w:rPr>
          <w:rFonts w:eastAsiaTheme="minorEastAsia" w:hint="eastAsia"/>
          <w:sz w:val="22"/>
        </w:rPr>
        <w:t>particular</w:t>
      </w:r>
      <w:r w:rsidR="00B81583">
        <w:rPr>
          <w:rFonts w:eastAsia="SimSun"/>
          <w:sz w:val="22"/>
          <w:lang w:eastAsia="zh-CN"/>
        </w:rPr>
        <w:t xml:space="preserve"> </w:t>
      </w:r>
      <w:r w:rsidR="0005051B">
        <w:rPr>
          <w:rFonts w:eastAsia="SimSun"/>
          <w:sz w:val="22"/>
          <w:lang w:eastAsia="zh-CN"/>
        </w:rPr>
        <w:t>URLLC service</w:t>
      </w:r>
      <w:r w:rsidR="00B81583">
        <w:rPr>
          <w:rFonts w:eastAsiaTheme="minorEastAsia" w:hint="eastAsia"/>
          <w:sz w:val="22"/>
        </w:rPr>
        <w:t>s with periodic traffic profile</w:t>
      </w:r>
      <w:r w:rsidR="0005051B">
        <w:rPr>
          <w:rFonts w:eastAsia="SimSun"/>
          <w:sz w:val="22"/>
          <w:lang w:eastAsia="zh-CN"/>
        </w:rPr>
        <w:t xml:space="preserve"> </w:t>
      </w:r>
      <w:r w:rsidR="001C2AB7">
        <w:rPr>
          <w:rFonts w:eastAsia="SimSun"/>
          <w:sz w:val="22"/>
          <w:lang w:eastAsia="zh-CN"/>
        </w:rPr>
        <w:t xml:space="preserve">deployed </w:t>
      </w:r>
      <w:r w:rsidR="0005051B">
        <w:rPr>
          <w:rFonts w:eastAsia="SimSun"/>
          <w:sz w:val="22"/>
          <w:lang w:eastAsia="zh-CN"/>
        </w:rPr>
        <w:t>indoor</w:t>
      </w:r>
      <w:r w:rsidR="001C2AB7">
        <w:rPr>
          <w:rFonts w:eastAsia="SimSun"/>
          <w:sz w:val="22"/>
          <w:lang w:eastAsia="zh-CN"/>
        </w:rPr>
        <w:t xml:space="preserve">; </w:t>
      </w:r>
      <w:r w:rsidR="00965A4E">
        <w:rPr>
          <w:rFonts w:eastAsia="SimSun"/>
          <w:sz w:val="22"/>
          <w:lang w:eastAsia="zh-CN"/>
        </w:rPr>
        <w:t>O</w:t>
      </w:r>
      <w:r w:rsidR="00E37E96">
        <w:rPr>
          <w:rFonts w:eastAsia="SimSun"/>
          <w:sz w:val="22"/>
          <w:lang w:eastAsia="zh-CN"/>
        </w:rPr>
        <w:t xml:space="preserve">ption 3 can reduce the CCE estimation efforts while may </w:t>
      </w:r>
      <w:r w:rsidR="00E37E96">
        <w:rPr>
          <w:rFonts w:eastAsia="SimSun"/>
          <w:sz w:val="22"/>
          <w:lang w:eastAsia="zh-CN"/>
        </w:rPr>
        <w:lastRenderedPageBreak/>
        <w:t xml:space="preserve">result in PDCCH blocking. </w:t>
      </w:r>
      <w:r w:rsidR="00B81583">
        <w:rPr>
          <w:rFonts w:eastAsiaTheme="minorEastAsia" w:hint="eastAsia"/>
          <w:sz w:val="22"/>
        </w:rPr>
        <w:t>However, since the</w:t>
      </w:r>
      <w:r w:rsidR="00E37E96">
        <w:rPr>
          <w:rFonts w:eastAsia="SimSun"/>
          <w:sz w:val="22"/>
          <w:lang w:eastAsia="zh-CN"/>
        </w:rPr>
        <w:t xml:space="preserve"> current search space structure</w:t>
      </w:r>
      <w:r w:rsidR="00B81583">
        <w:rPr>
          <w:rFonts w:eastAsiaTheme="minorEastAsia" w:hint="eastAsia"/>
          <w:sz w:val="22"/>
        </w:rPr>
        <w:t xml:space="preserve"> is already non-nested</w:t>
      </w:r>
      <w:r w:rsidR="00E37E96">
        <w:rPr>
          <w:rFonts w:eastAsia="SimSun"/>
          <w:sz w:val="22"/>
          <w:lang w:eastAsia="zh-CN"/>
        </w:rPr>
        <w:t xml:space="preserve">, </w:t>
      </w:r>
      <w:r w:rsidR="00B81583">
        <w:rPr>
          <w:rFonts w:eastAsiaTheme="minorEastAsia" w:hint="eastAsia"/>
          <w:sz w:val="22"/>
        </w:rPr>
        <w:t>the benefit would be restrictive</w:t>
      </w:r>
      <w:r w:rsidR="00E37E96">
        <w:rPr>
          <w:rFonts w:eastAsia="SimSun"/>
          <w:sz w:val="22"/>
          <w:lang w:eastAsia="zh-CN"/>
        </w:rPr>
        <w:t xml:space="preserve">. </w:t>
      </w:r>
    </w:p>
    <w:p w14:paraId="2B902884" w14:textId="7373D36F" w:rsidR="00B81583" w:rsidRDefault="00B81583" w:rsidP="00D96111">
      <w:pPr>
        <w:spacing w:afterLines="50" w:after="120"/>
        <w:jc w:val="both"/>
        <w:rPr>
          <w:rFonts w:eastAsiaTheme="minorEastAsia"/>
          <w:sz w:val="22"/>
        </w:rPr>
      </w:pPr>
      <w:r>
        <w:rPr>
          <w:rFonts w:eastAsiaTheme="minorEastAsia" w:hint="eastAsia"/>
          <w:sz w:val="22"/>
        </w:rPr>
        <w:t>Based on the above discussion, we propose following:</w:t>
      </w:r>
    </w:p>
    <w:p w14:paraId="66B2C671" w14:textId="6B5EE17D" w:rsidR="00B81583" w:rsidRPr="00E8048D" w:rsidRDefault="00B81583" w:rsidP="00D96111">
      <w:pPr>
        <w:spacing w:afterLines="50" w:after="120"/>
        <w:jc w:val="both"/>
        <w:rPr>
          <w:rFonts w:eastAsiaTheme="minorEastAsia"/>
          <w:b/>
          <w:sz w:val="22"/>
          <w:u w:val="single"/>
        </w:rPr>
      </w:pPr>
      <w:r w:rsidRPr="00E8048D">
        <w:rPr>
          <w:rFonts w:eastAsiaTheme="minorEastAsia"/>
          <w:b/>
          <w:sz w:val="22"/>
          <w:u w:val="single"/>
        </w:rPr>
        <w:t xml:space="preserve">Proposal </w:t>
      </w:r>
      <w:r w:rsidR="00812528">
        <w:rPr>
          <w:rFonts w:eastAsiaTheme="minorEastAsia"/>
          <w:b/>
          <w:sz w:val="22"/>
          <w:u w:val="single"/>
        </w:rPr>
        <w:t>3</w:t>
      </w:r>
      <w:r w:rsidRPr="00E8048D">
        <w:rPr>
          <w:rFonts w:eastAsiaTheme="minorEastAsia"/>
          <w:b/>
          <w:sz w:val="22"/>
          <w:u w:val="single"/>
        </w:rPr>
        <w:t>:</w:t>
      </w:r>
    </w:p>
    <w:p w14:paraId="709D124E" w14:textId="47F9E515" w:rsidR="00B81583" w:rsidRPr="00E8048D" w:rsidRDefault="00B81583" w:rsidP="00AB6361">
      <w:pPr>
        <w:pStyle w:val="afe"/>
        <w:numPr>
          <w:ilvl w:val="0"/>
          <w:numId w:val="12"/>
        </w:numPr>
        <w:spacing w:afterLines="50" w:after="120"/>
        <w:ind w:leftChars="0"/>
        <w:jc w:val="both"/>
        <w:rPr>
          <w:rFonts w:eastAsiaTheme="minorEastAsia"/>
          <w:i/>
          <w:sz w:val="22"/>
        </w:rPr>
      </w:pPr>
      <w:r w:rsidRPr="00E8048D">
        <w:rPr>
          <w:rFonts w:eastAsiaTheme="minorEastAsia"/>
          <w:i/>
          <w:sz w:val="22"/>
        </w:rPr>
        <w:t>Capture</w:t>
      </w:r>
      <w:r w:rsidR="00F61641">
        <w:rPr>
          <w:rFonts w:eastAsiaTheme="minorEastAsia" w:hint="eastAsia"/>
          <w:i/>
          <w:sz w:val="22"/>
        </w:rPr>
        <w:t xml:space="preserve"> in the TR</w:t>
      </w:r>
      <w:r w:rsidRPr="00E8048D">
        <w:rPr>
          <w:rFonts w:eastAsiaTheme="minorEastAsia"/>
          <w:i/>
          <w:sz w:val="22"/>
        </w:rPr>
        <w:t xml:space="preserve"> the </w:t>
      </w:r>
      <w:r w:rsidR="00F61641">
        <w:rPr>
          <w:rFonts w:eastAsiaTheme="minorEastAsia" w:hint="eastAsia"/>
          <w:i/>
          <w:sz w:val="22"/>
        </w:rPr>
        <w:t>essential</w:t>
      </w:r>
      <w:r w:rsidRPr="00E8048D">
        <w:rPr>
          <w:rFonts w:eastAsiaTheme="minorEastAsia"/>
          <w:i/>
          <w:sz w:val="22"/>
        </w:rPr>
        <w:t xml:space="preserve"> need of solutions for the restrictive PDCCH monitoring capability in Rel.15</w:t>
      </w:r>
      <w:r>
        <w:rPr>
          <w:rFonts w:eastAsiaTheme="minorEastAsia" w:hint="eastAsia"/>
          <w:i/>
          <w:sz w:val="22"/>
        </w:rPr>
        <w:t>.</w:t>
      </w:r>
    </w:p>
    <w:p w14:paraId="026D49B1" w14:textId="73D58CBB" w:rsidR="00B81583" w:rsidRDefault="00B81583" w:rsidP="00AB6361">
      <w:pPr>
        <w:pStyle w:val="afe"/>
        <w:numPr>
          <w:ilvl w:val="1"/>
          <w:numId w:val="12"/>
        </w:numPr>
        <w:spacing w:afterLines="50" w:after="120"/>
        <w:ind w:leftChars="0"/>
        <w:jc w:val="both"/>
        <w:rPr>
          <w:rFonts w:eastAsiaTheme="minorEastAsia"/>
          <w:i/>
          <w:sz w:val="22"/>
        </w:rPr>
      </w:pPr>
      <w:r>
        <w:rPr>
          <w:rFonts w:eastAsiaTheme="minorEastAsia" w:hint="eastAsia"/>
          <w:i/>
          <w:sz w:val="22"/>
        </w:rPr>
        <w:t>Possible solution 1: higher numbers for the limits of BDs/CCEs</w:t>
      </w:r>
    </w:p>
    <w:p w14:paraId="336CE68D" w14:textId="6284D625" w:rsidR="00B81583" w:rsidRPr="00E8048D" w:rsidRDefault="00B81583" w:rsidP="00AB6361">
      <w:pPr>
        <w:pStyle w:val="afe"/>
        <w:numPr>
          <w:ilvl w:val="1"/>
          <w:numId w:val="12"/>
        </w:numPr>
        <w:spacing w:afterLines="50" w:after="120"/>
        <w:ind w:leftChars="0"/>
        <w:jc w:val="both"/>
        <w:rPr>
          <w:rFonts w:eastAsiaTheme="minorEastAsia"/>
          <w:i/>
          <w:sz w:val="22"/>
        </w:rPr>
      </w:pPr>
      <w:r>
        <w:rPr>
          <w:rFonts w:eastAsiaTheme="minorEastAsia" w:hint="eastAsia"/>
          <w:i/>
          <w:sz w:val="22"/>
        </w:rPr>
        <w:t>Possible solution 2: PDCCH-less PDSCH reception</w:t>
      </w:r>
    </w:p>
    <w:p w14:paraId="3D83493A" w14:textId="77777777" w:rsidR="00B81583" w:rsidRPr="00E8048D" w:rsidRDefault="00B81583" w:rsidP="00D96111">
      <w:pPr>
        <w:spacing w:afterLines="50" w:after="120"/>
        <w:jc w:val="both"/>
        <w:rPr>
          <w:rFonts w:eastAsiaTheme="minorEastAsia"/>
          <w:sz w:val="22"/>
        </w:rPr>
      </w:pPr>
    </w:p>
    <w:p w14:paraId="5E4178D0" w14:textId="77777777" w:rsidR="005C3CB7" w:rsidRPr="00383FD9" w:rsidRDefault="005C3CB7" w:rsidP="005C3CB7">
      <w:pPr>
        <w:pStyle w:val="2"/>
        <w:rPr>
          <w:rFonts w:eastAsiaTheme="minorEastAsia"/>
          <w:b/>
          <w:lang w:val="en-US"/>
        </w:rPr>
      </w:pPr>
      <w:r w:rsidRPr="00383FD9">
        <w:rPr>
          <w:rFonts w:eastAsia="DengXian"/>
          <w:b/>
          <w:lang w:val="en-US" w:eastAsia="zh-CN"/>
        </w:rPr>
        <w:t>2.4</w:t>
      </w:r>
      <w:r w:rsidRPr="00383FD9">
        <w:rPr>
          <w:rFonts w:eastAsia="DengXian"/>
          <w:b/>
          <w:lang w:val="en-US" w:eastAsia="zh-CN"/>
        </w:rPr>
        <w:tab/>
      </w:r>
      <w:r w:rsidRPr="00383FD9">
        <w:rPr>
          <w:rFonts w:eastAsiaTheme="minorEastAsia"/>
          <w:b/>
          <w:lang w:val="en-US"/>
        </w:rPr>
        <w:t>PDCCH blocking probability</w:t>
      </w:r>
    </w:p>
    <w:p w14:paraId="10C4B5C2" w14:textId="18B2B4B7" w:rsidR="005C3CB7" w:rsidRPr="00D33974" w:rsidRDefault="005C3CB7" w:rsidP="005C3CB7">
      <w:pPr>
        <w:spacing w:afterLines="50" w:after="120"/>
        <w:jc w:val="both"/>
        <w:rPr>
          <w:rFonts w:eastAsiaTheme="minorEastAsia"/>
          <w:sz w:val="22"/>
          <w:lang w:val="en-US"/>
        </w:rPr>
      </w:pPr>
      <w:r>
        <w:rPr>
          <w:rFonts w:eastAsiaTheme="minorEastAsia" w:hint="eastAsia"/>
          <w:sz w:val="22"/>
          <w:lang w:val="en-US"/>
        </w:rPr>
        <w:t xml:space="preserve">It was agreed in RAN1#94 that </w:t>
      </w:r>
      <w:r>
        <w:rPr>
          <w:rFonts w:eastAsiaTheme="minorEastAsia"/>
          <w:sz w:val="22"/>
          <w:lang w:val="en-US"/>
        </w:rPr>
        <w:t xml:space="preserve">PDCCH blocking probability </w:t>
      </w:r>
      <w:r>
        <w:rPr>
          <w:rFonts w:eastAsiaTheme="minorEastAsia" w:hint="eastAsia"/>
          <w:sz w:val="22"/>
          <w:lang w:val="en-US"/>
        </w:rPr>
        <w:t>is to be investigated</w:t>
      </w:r>
      <w:r>
        <w:rPr>
          <w:rFonts w:eastAsiaTheme="minorEastAsia"/>
          <w:sz w:val="22"/>
          <w:lang w:val="en-US"/>
        </w:rPr>
        <w:t xml:space="preserve">. </w:t>
      </w:r>
      <w:r>
        <w:rPr>
          <w:rFonts w:eastAsiaTheme="minorEastAsia" w:hint="eastAsia"/>
          <w:sz w:val="22"/>
          <w:lang w:val="en-US"/>
        </w:rPr>
        <w:t>In this subsection</w:t>
      </w:r>
      <w:r>
        <w:rPr>
          <w:rFonts w:eastAsiaTheme="minorEastAsia"/>
          <w:sz w:val="22"/>
          <w:lang w:val="en-US"/>
        </w:rPr>
        <w:t>, we show the simulation results on PDCCH blocking probability</w:t>
      </w:r>
      <w:r>
        <w:rPr>
          <w:rFonts w:eastAsiaTheme="minorEastAsia" w:hint="eastAsia"/>
          <w:sz w:val="22"/>
          <w:lang w:val="en-US"/>
        </w:rPr>
        <w:t xml:space="preserve">. </w:t>
      </w:r>
    </w:p>
    <w:p w14:paraId="657D800F" w14:textId="191C979E" w:rsidR="005C3CB7" w:rsidRPr="00662D98" w:rsidRDefault="005C3CB7" w:rsidP="005C3CB7">
      <w:pPr>
        <w:spacing w:afterLines="50" w:after="120"/>
        <w:jc w:val="both"/>
        <w:rPr>
          <w:rFonts w:eastAsiaTheme="minorEastAsia"/>
          <w:sz w:val="22"/>
          <w:lang w:val="en-US"/>
        </w:rPr>
      </w:pPr>
      <w:r>
        <w:rPr>
          <w:rFonts w:eastAsiaTheme="minorEastAsia" w:hint="eastAsia"/>
          <w:sz w:val="22"/>
          <w:lang w:val="en-US"/>
        </w:rPr>
        <w:t xml:space="preserve">For evaluation of PDCCH blocking probability, </w:t>
      </w:r>
      <w:r>
        <w:rPr>
          <w:rFonts w:eastAsiaTheme="minorEastAsia"/>
          <w:sz w:val="22"/>
          <w:lang w:val="en-US"/>
        </w:rPr>
        <w:t xml:space="preserve">aggregation level (AL) </w:t>
      </w:r>
      <w:r>
        <w:rPr>
          <w:rFonts w:eastAsiaTheme="minorEastAsia" w:hint="eastAsia"/>
          <w:sz w:val="22"/>
          <w:lang w:val="en-US"/>
        </w:rPr>
        <w:t>selection probabilities</w:t>
      </w:r>
      <w:r>
        <w:rPr>
          <w:rFonts w:eastAsiaTheme="minorEastAsia"/>
          <w:sz w:val="22"/>
          <w:lang w:val="en-US"/>
        </w:rPr>
        <w:t xml:space="preserve"> should be taken into account. AL distributions can be determined by the results of BLER performances on link level simulation and </w:t>
      </w:r>
      <w:r>
        <w:rPr>
          <w:rFonts w:eastAsia="游明朝"/>
          <w:sz w:val="22"/>
          <w:szCs w:val="22"/>
          <w:lang w:val="en-US"/>
        </w:rPr>
        <w:t>cumulative distribution functions (CDFs)</w:t>
      </w:r>
      <w:r>
        <w:rPr>
          <w:rFonts w:eastAsiaTheme="minorEastAsia"/>
          <w:sz w:val="22"/>
          <w:lang w:val="en-US"/>
        </w:rPr>
        <w:t xml:space="preserve"> of SINR on system level simulation. First, we </w:t>
      </w:r>
      <w:r>
        <w:rPr>
          <w:rFonts w:eastAsiaTheme="minorEastAsia" w:hint="eastAsia"/>
          <w:sz w:val="22"/>
          <w:lang w:val="en-US"/>
        </w:rPr>
        <w:t>set</w:t>
      </w:r>
      <w:r>
        <w:rPr>
          <w:rFonts w:eastAsiaTheme="minorEastAsia"/>
          <w:sz w:val="22"/>
          <w:lang w:val="en-US"/>
        </w:rPr>
        <w:t xml:space="preserve"> target SNRs for each AL based on the results of BLER performances. Figure </w:t>
      </w:r>
      <w:r w:rsidR="00175838">
        <w:rPr>
          <w:rFonts w:eastAsiaTheme="minorEastAsia"/>
          <w:sz w:val="22"/>
          <w:lang w:val="en-US"/>
        </w:rPr>
        <w:t>2</w:t>
      </w:r>
      <w:r>
        <w:rPr>
          <w:rFonts w:eastAsiaTheme="minorEastAsia"/>
          <w:sz w:val="22"/>
          <w:lang w:val="en-US"/>
        </w:rPr>
        <w:t xml:space="preserve"> shows BLER performances of each AL for 4 GHz and 30 GHz carrier frequency,</w:t>
      </w:r>
      <w:r>
        <w:rPr>
          <w:rFonts w:eastAsiaTheme="minorEastAsia" w:hint="eastAsia"/>
          <w:sz w:val="22"/>
          <w:lang w:val="en-US"/>
        </w:rPr>
        <w:t xml:space="preserve"> respectively. T</w:t>
      </w:r>
      <w:r>
        <w:rPr>
          <w:rFonts w:eastAsiaTheme="minorEastAsia"/>
          <w:sz w:val="22"/>
          <w:lang w:val="en-US"/>
        </w:rPr>
        <w:t>heir simulation assumption</w:t>
      </w:r>
      <w:r>
        <w:rPr>
          <w:rFonts w:eastAsiaTheme="minorEastAsia" w:hint="eastAsia"/>
          <w:sz w:val="22"/>
          <w:lang w:val="en-US"/>
        </w:rPr>
        <w:t>s</w:t>
      </w:r>
      <w:r>
        <w:rPr>
          <w:rFonts w:eastAsiaTheme="minorEastAsia"/>
          <w:sz w:val="22"/>
          <w:lang w:val="en-US"/>
        </w:rPr>
        <w:t xml:space="preserve"> are presented in </w:t>
      </w:r>
      <w:r w:rsidR="00175838">
        <w:rPr>
          <w:rFonts w:eastAsiaTheme="minorEastAsia"/>
          <w:sz w:val="22"/>
          <w:lang w:val="en-US"/>
        </w:rPr>
        <w:t xml:space="preserve">Appendix </w:t>
      </w:r>
      <w:r w:rsidR="00577175">
        <w:rPr>
          <w:rFonts w:eastAsiaTheme="minorEastAsia"/>
          <w:sz w:val="22"/>
          <w:lang w:val="en-US"/>
        </w:rPr>
        <w:t>Table 3</w:t>
      </w:r>
      <w:r>
        <w:rPr>
          <w:rFonts w:eastAsiaTheme="minorEastAsia"/>
          <w:sz w:val="22"/>
          <w:lang w:val="en-US"/>
        </w:rPr>
        <w:t xml:space="preserve">. From the results, </w:t>
      </w:r>
      <w:r>
        <w:rPr>
          <w:rFonts w:eastAsiaTheme="minorEastAsia" w:hint="eastAsia"/>
          <w:sz w:val="22"/>
          <w:lang w:val="en-US"/>
        </w:rPr>
        <w:t>required</w:t>
      </w:r>
      <w:r>
        <w:rPr>
          <w:rFonts w:eastAsiaTheme="minorEastAsia"/>
          <w:sz w:val="22"/>
          <w:lang w:val="en-US"/>
        </w:rPr>
        <w:t xml:space="preserve"> SNRs for 4 GHz carrier frequency </w:t>
      </w:r>
      <w:r>
        <w:rPr>
          <w:rFonts w:eastAsiaTheme="minorEastAsia" w:hint="eastAsia"/>
          <w:sz w:val="22"/>
          <w:lang w:val="en-US"/>
        </w:rPr>
        <w:t>for achieving BLER=10</w:t>
      </w:r>
      <w:r w:rsidRPr="000631B8">
        <w:rPr>
          <w:rFonts w:eastAsiaTheme="minorEastAsia"/>
          <w:sz w:val="22"/>
          <w:vertAlign w:val="superscript"/>
          <w:lang w:val="en-US"/>
        </w:rPr>
        <w:t>-5</w:t>
      </w:r>
      <w:r>
        <w:rPr>
          <w:rFonts w:eastAsiaTheme="minorEastAsia" w:hint="eastAsia"/>
          <w:sz w:val="22"/>
          <w:lang w:val="en-US"/>
        </w:rPr>
        <w:t xml:space="preserve"> </w:t>
      </w:r>
      <w:r>
        <w:rPr>
          <w:rFonts w:eastAsiaTheme="minorEastAsia"/>
          <w:sz w:val="22"/>
          <w:lang w:val="en-US"/>
        </w:rPr>
        <w:t xml:space="preserve">are 13.0 dB, 5.0 dB, -1.5 dB, -4.5 dB, and -7.0 dB for </w:t>
      </w:r>
      <w:r>
        <w:rPr>
          <w:rFonts w:eastAsiaTheme="minorEastAsia" w:hint="eastAsia"/>
          <w:sz w:val="22"/>
          <w:lang w:val="en-US"/>
        </w:rPr>
        <w:t xml:space="preserve">aggregation levels 1, 2, 4, 8, and 16, </w:t>
      </w:r>
      <w:r>
        <w:rPr>
          <w:rFonts w:eastAsiaTheme="minorEastAsia"/>
          <w:sz w:val="22"/>
          <w:lang w:val="en-US"/>
        </w:rPr>
        <w:t xml:space="preserve">respectively. For 30 GHz carrier frequency, </w:t>
      </w:r>
      <w:r>
        <w:rPr>
          <w:rFonts w:eastAsiaTheme="minorEastAsia" w:hint="eastAsia"/>
          <w:sz w:val="22"/>
          <w:lang w:val="en-US"/>
        </w:rPr>
        <w:t>required</w:t>
      </w:r>
      <w:r>
        <w:rPr>
          <w:rFonts w:eastAsiaTheme="minorEastAsia"/>
          <w:sz w:val="22"/>
          <w:lang w:val="en-US"/>
        </w:rPr>
        <w:t xml:space="preserve"> SNRs </w:t>
      </w:r>
      <w:r>
        <w:rPr>
          <w:rFonts w:eastAsiaTheme="minorEastAsia" w:hint="eastAsia"/>
          <w:sz w:val="22"/>
          <w:lang w:val="en-US"/>
        </w:rPr>
        <w:t>for achieving BLER=10</w:t>
      </w:r>
      <w:r w:rsidRPr="00913540">
        <w:rPr>
          <w:rFonts w:eastAsiaTheme="minorEastAsia" w:hint="eastAsia"/>
          <w:sz w:val="22"/>
          <w:vertAlign w:val="superscript"/>
          <w:lang w:val="en-US"/>
        </w:rPr>
        <w:t>-5</w:t>
      </w:r>
      <w:r w:rsidRPr="000631B8">
        <w:rPr>
          <w:rFonts w:eastAsiaTheme="minorEastAsia"/>
          <w:sz w:val="22"/>
          <w:lang w:val="en-US"/>
        </w:rPr>
        <w:t xml:space="preserve"> </w:t>
      </w:r>
      <w:r>
        <w:rPr>
          <w:rFonts w:eastAsiaTheme="minorEastAsia"/>
          <w:sz w:val="22"/>
          <w:lang w:val="en-US"/>
        </w:rPr>
        <w:t xml:space="preserve">are 13.5 dB, 5.0 dB, -1.2 dB, -5.0 dB, -7.0 dB, respectively. Then, with these SNRs, we obtain AL distributions from CDFs of SINR on system level simulation. </w:t>
      </w:r>
      <w:r>
        <w:rPr>
          <w:rFonts w:eastAsia="游明朝" w:hint="eastAsia"/>
          <w:sz w:val="22"/>
          <w:szCs w:val="22"/>
          <w:lang w:val="en-US"/>
        </w:rPr>
        <w:t>F</w:t>
      </w:r>
      <w:r>
        <w:rPr>
          <w:rFonts w:eastAsia="游明朝"/>
          <w:sz w:val="22"/>
          <w:szCs w:val="22"/>
          <w:lang w:val="en-US"/>
        </w:rPr>
        <w:t xml:space="preserve">igure </w:t>
      </w:r>
      <w:r w:rsidR="00175838">
        <w:rPr>
          <w:rFonts w:eastAsia="游明朝"/>
          <w:sz w:val="22"/>
          <w:szCs w:val="22"/>
          <w:lang w:val="en-US"/>
        </w:rPr>
        <w:t>3</w:t>
      </w:r>
      <w:r>
        <w:rPr>
          <w:rFonts w:eastAsia="游明朝"/>
          <w:sz w:val="22"/>
          <w:szCs w:val="22"/>
          <w:lang w:val="en-US"/>
        </w:rPr>
        <w:t xml:space="preserve"> shows CDFs of DL SINR in indoor hotspot with single TRP for 4GHz and 30GHz. Detailed simulation assumptions are summarized in </w:t>
      </w:r>
      <w:r w:rsidR="00175838">
        <w:rPr>
          <w:rFonts w:eastAsia="游明朝"/>
          <w:sz w:val="22"/>
          <w:szCs w:val="22"/>
          <w:lang w:val="en-US"/>
        </w:rPr>
        <w:t>A</w:t>
      </w:r>
      <w:r>
        <w:rPr>
          <w:rFonts w:eastAsia="游明朝"/>
          <w:sz w:val="22"/>
          <w:szCs w:val="22"/>
          <w:lang w:val="en-US"/>
        </w:rPr>
        <w:t xml:space="preserve">ppendix </w:t>
      </w:r>
      <w:r w:rsidR="00577175">
        <w:rPr>
          <w:rFonts w:eastAsia="游明朝"/>
          <w:sz w:val="22"/>
          <w:szCs w:val="22"/>
          <w:lang w:val="en-US"/>
        </w:rPr>
        <w:t>Table 3</w:t>
      </w:r>
      <w:r>
        <w:rPr>
          <w:rFonts w:eastAsia="游明朝"/>
          <w:sz w:val="22"/>
          <w:szCs w:val="22"/>
          <w:lang w:val="en-US"/>
        </w:rPr>
        <w:t>. From the results</w:t>
      </w:r>
      <w:r>
        <w:rPr>
          <w:rFonts w:eastAsiaTheme="minorEastAsia" w:hint="eastAsia"/>
          <w:sz w:val="22"/>
          <w:lang w:val="en-US"/>
        </w:rPr>
        <w:t xml:space="preserve">, </w:t>
      </w:r>
      <w:r>
        <w:rPr>
          <w:rFonts w:eastAsiaTheme="minorEastAsia"/>
          <w:sz w:val="22"/>
          <w:lang w:val="en-US"/>
        </w:rPr>
        <w:t xml:space="preserve">the AL </w:t>
      </w:r>
      <w:r>
        <w:rPr>
          <w:rFonts w:eastAsiaTheme="minorEastAsia" w:hint="eastAsia"/>
          <w:sz w:val="22"/>
          <w:lang w:val="en-US"/>
        </w:rPr>
        <w:t>probabilities</w:t>
      </w:r>
      <w:r>
        <w:rPr>
          <w:rFonts w:eastAsiaTheme="minorEastAsia"/>
          <w:sz w:val="22"/>
          <w:lang w:val="en-US"/>
        </w:rPr>
        <w:t xml:space="preserve"> </w:t>
      </w:r>
      <w:r>
        <w:rPr>
          <w:rFonts w:eastAsiaTheme="minorEastAsia" w:hint="eastAsia"/>
          <w:sz w:val="22"/>
          <w:lang w:val="en-US"/>
        </w:rPr>
        <w:t>can be set to</w:t>
      </w:r>
      <w:r>
        <w:rPr>
          <w:rFonts w:eastAsiaTheme="minorEastAsia"/>
          <w:sz w:val="22"/>
          <w:lang w:val="en-US"/>
        </w:rPr>
        <w:t xml:space="preserve"> 7%, 26%, 48%, 18%, and 1% for </w:t>
      </w:r>
      <w:r>
        <w:rPr>
          <w:rFonts w:eastAsiaTheme="minorEastAsia" w:hint="eastAsia"/>
          <w:sz w:val="22"/>
          <w:lang w:val="en-US"/>
        </w:rPr>
        <w:t>aggregation levels 1, 2, 4, 8, and 16</w:t>
      </w:r>
      <w:r>
        <w:rPr>
          <w:rFonts w:eastAsiaTheme="minorEastAsia"/>
          <w:sz w:val="22"/>
          <w:lang w:val="en-US"/>
        </w:rPr>
        <w:t xml:space="preserve">, respectively, for 4 GHz. For 30 GHz, those </w:t>
      </w:r>
      <w:r>
        <w:rPr>
          <w:rFonts w:eastAsiaTheme="minorEastAsia" w:hint="eastAsia"/>
          <w:sz w:val="22"/>
          <w:lang w:val="en-US"/>
        </w:rPr>
        <w:t>can be</w:t>
      </w:r>
      <w:r>
        <w:rPr>
          <w:rFonts w:eastAsiaTheme="minorEastAsia"/>
          <w:sz w:val="22"/>
          <w:lang w:val="en-US"/>
        </w:rPr>
        <w:t xml:space="preserve"> </w:t>
      </w:r>
      <w:r>
        <w:rPr>
          <w:rFonts w:eastAsiaTheme="minorEastAsia" w:hint="eastAsia"/>
          <w:sz w:val="22"/>
          <w:lang w:val="en-US"/>
        </w:rPr>
        <w:t>set to</w:t>
      </w:r>
      <w:r>
        <w:rPr>
          <w:rFonts w:eastAsiaTheme="minorEastAsia"/>
          <w:sz w:val="22"/>
          <w:lang w:val="en-US"/>
        </w:rPr>
        <w:t xml:space="preserve"> 81%, 17%, 2%, 0%, and 0% for </w:t>
      </w:r>
      <w:r>
        <w:rPr>
          <w:rFonts w:eastAsiaTheme="minorEastAsia" w:hint="eastAsia"/>
          <w:sz w:val="22"/>
          <w:lang w:val="en-US"/>
        </w:rPr>
        <w:t>aggregation levels 1, 2, 4, 8, and 16</w:t>
      </w:r>
      <w:r>
        <w:rPr>
          <w:rFonts w:eastAsiaTheme="minorEastAsia"/>
          <w:sz w:val="22"/>
          <w:lang w:val="en-US"/>
        </w:rPr>
        <w:t>, respectively.</w:t>
      </w:r>
    </w:p>
    <w:p w14:paraId="1AA69C37" w14:textId="77777777" w:rsidR="005C3CB7" w:rsidRDefault="005C3CB7" w:rsidP="005C3CB7">
      <w:pPr>
        <w:spacing w:after="240"/>
        <w:jc w:val="both"/>
        <w:rPr>
          <w:rFonts w:eastAsiaTheme="minorEastAsia"/>
          <w:sz w:val="22"/>
          <w:lang w:val="en-US"/>
        </w:rPr>
      </w:pPr>
      <w:r>
        <w:rPr>
          <w:rFonts w:eastAsiaTheme="minorEastAsia" w:hint="eastAsia"/>
          <w:sz w:val="22"/>
          <w:lang w:val="en-US"/>
        </w:rPr>
        <w:t>Finally, we show the results of PDCCH blocking probability</w:t>
      </w:r>
      <w:r>
        <w:rPr>
          <w:rFonts w:eastAsiaTheme="minorEastAsia"/>
          <w:sz w:val="22"/>
          <w:lang w:val="en-US"/>
        </w:rPr>
        <w:t>. In this simulation, it is assumed that t</w:t>
      </w:r>
      <w:r>
        <w:rPr>
          <w:rFonts w:eastAsiaTheme="minorEastAsia" w:hint="eastAsia"/>
          <w:sz w:val="22"/>
          <w:lang w:val="en-US"/>
        </w:rPr>
        <w:t>he numbers of PDCCH candidates</w:t>
      </w:r>
      <w:r>
        <w:rPr>
          <w:rFonts w:eastAsiaTheme="minorEastAsia"/>
          <w:sz w:val="22"/>
          <w:lang w:val="en-US"/>
        </w:rPr>
        <w:t xml:space="preserve"> for UE-specific search space</w:t>
      </w:r>
      <w:r>
        <w:rPr>
          <w:rFonts w:eastAsiaTheme="minorEastAsia" w:hint="eastAsia"/>
          <w:sz w:val="22"/>
          <w:lang w:val="en-US"/>
        </w:rPr>
        <w:t xml:space="preserve"> are </w:t>
      </w:r>
      <w:r>
        <w:rPr>
          <w:rFonts w:eastAsiaTheme="minorEastAsia"/>
          <w:sz w:val="22"/>
          <w:lang w:val="en-US"/>
        </w:rPr>
        <w:t>6</w:t>
      </w:r>
      <w:r>
        <w:rPr>
          <w:rFonts w:eastAsiaTheme="minorEastAsia" w:hint="eastAsia"/>
          <w:sz w:val="22"/>
          <w:lang w:val="en-US"/>
        </w:rPr>
        <w:t xml:space="preserve">, </w:t>
      </w:r>
      <w:r>
        <w:rPr>
          <w:rFonts w:eastAsiaTheme="minorEastAsia"/>
          <w:sz w:val="22"/>
          <w:lang w:val="en-US"/>
        </w:rPr>
        <w:t>6</w:t>
      </w:r>
      <w:r>
        <w:rPr>
          <w:rFonts w:eastAsiaTheme="minorEastAsia" w:hint="eastAsia"/>
          <w:sz w:val="22"/>
          <w:lang w:val="en-US"/>
        </w:rPr>
        <w:t xml:space="preserve">, </w:t>
      </w:r>
      <w:r>
        <w:rPr>
          <w:rFonts w:eastAsiaTheme="minorEastAsia"/>
          <w:sz w:val="22"/>
          <w:lang w:val="en-US"/>
        </w:rPr>
        <w:t>2</w:t>
      </w:r>
      <w:r>
        <w:rPr>
          <w:rFonts w:eastAsiaTheme="minorEastAsia" w:hint="eastAsia"/>
          <w:sz w:val="22"/>
          <w:lang w:val="en-US"/>
        </w:rPr>
        <w:t xml:space="preserve">, </w:t>
      </w:r>
      <w:r>
        <w:rPr>
          <w:rFonts w:eastAsiaTheme="minorEastAsia"/>
          <w:sz w:val="22"/>
          <w:lang w:val="en-US"/>
        </w:rPr>
        <w:t>2</w:t>
      </w:r>
      <w:r>
        <w:rPr>
          <w:rFonts w:eastAsiaTheme="minorEastAsia" w:hint="eastAsia"/>
          <w:sz w:val="22"/>
          <w:lang w:val="en-US"/>
        </w:rPr>
        <w:t xml:space="preserve">, and </w:t>
      </w:r>
      <w:r>
        <w:rPr>
          <w:rFonts w:eastAsiaTheme="minorEastAsia"/>
          <w:sz w:val="22"/>
          <w:lang w:val="en-US"/>
        </w:rPr>
        <w:t>2</w:t>
      </w:r>
      <w:r>
        <w:rPr>
          <w:rFonts w:eastAsiaTheme="minorEastAsia" w:hint="eastAsia"/>
          <w:sz w:val="22"/>
          <w:lang w:val="en-US"/>
        </w:rPr>
        <w:t xml:space="preserve"> for aggregation levels 1, 2, 4, 8, and 16 respectivel</w:t>
      </w:r>
      <w:r>
        <w:rPr>
          <w:rFonts w:eastAsiaTheme="minorEastAsia"/>
          <w:sz w:val="22"/>
          <w:lang w:val="en-US"/>
        </w:rPr>
        <w:t>y</w:t>
      </w:r>
      <w:r>
        <w:rPr>
          <w:rFonts w:eastAsiaTheme="minorEastAsia" w:hint="eastAsia"/>
          <w:sz w:val="22"/>
          <w:lang w:val="en-US"/>
        </w:rPr>
        <w:t>.</w:t>
      </w:r>
      <w:r w:rsidRPr="00881435">
        <w:rPr>
          <w:rFonts w:eastAsiaTheme="minorEastAsia"/>
          <w:sz w:val="22"/>
          <w:lang w:val="en-US"/>
        </w:rPr>
        <w:t xml:space="preserve"> </w:t>
      </w:r>
      <w:r>
        <w:rPr>
          <w:rFonts w:eastAsiaTheme="minorEastAsia"/>
          <w:sz w:val="22"/>
          <w:lang w:val="en-US"/>
        </w:rPr>
        <w:t>For CSS, it is not considered in this simulation for simplicity.</w:t>
      </w:r>
      <w:r>
        <w:rPr>
          <w:rFonts w:eastAsiaTheme="minorEastAsia" w:hint="eastAsia"/>
          <w:sz w:val="22"/>
          <w:lang w:val="en-US"/>
        </w:rPr>
        <w:t xml:space="preserve"> T</w:t>
      </w:r>
      <w:r>
        <w:rPr>
          <w:rFonts w:eastAsiaTheme="minorEastAsia"/>
          <w:sz w:val="22"/>
          <w:lang w:val="en-US"/>
        </w:rPr>
        <w:t>h</w:t>
      </w:r>
      <w:r>
        <w:rPr>
          <w:rFonts w:eastAsiaTheme="minorEastAsia" w:hint="eastAsia"/>
          <w:sz w:val="22"/>
          <w:lang w:val="en-US"/>
        </w:rPr>
        <w:t>e number of CCEs per CORESET for the monitored PDCCH is assumed to be 16 or 32.</w:t>
      </w:r>
    </w:p>
    <w:p w14:paraId="5EBEABB6" w14:textId="2DD83449" w:rsidR="005C3CB7" w:rsidRPr="005C3CB7" w:rsidRDefault="005C3CB7" w:rsidP="00915B95">
      <w:pPr>
        <w:spacing w:afterLines="50" w:after="120"/>
        <w:jc w:val="both"/>
        <w:rPr>
          <w:rFonts w:eastAsiaTheme="minorEastAsia"/>
          <w:sz w:val="22"/>
          <w:lang w:val="en-US"/>
        </w:rPr>
      </w:pPr>
      <w:r>
        <w:rPr>
          <w:rFonts w:eastAsiaTheme="minorEastAsia" w:hint="eastAsia"/>
          <w:sz w:val="22"/>
          <w:lang w:val="en-US"/>
        </w:rPr>
        <w:t xml:space="preserve">As can be seen in Figure </w:t>
      </w:r>
      <w:r w:rsidR="00175838">
        <w:rPr>
          <w:rFonts w:eastAsiaTheme="minorEastAsia"/>
          <w:sz w:val="22"/>
          <w:lang w:val="en-US"/>
        </w:rPr>
        <w:t>4</w:t>
      </w:r>
      <w:r>
        <w:rPr>
          <w:rFonts w:eastAsiaTheme="minorEastAsia" w:hint="eastAsia"/>
          <w:sz w:val="22"/>
          <w:lang w:val="en-US"/>
        </w:rPr>
        <w:t xml:space="preserve">, </w:t>
      </w:r>
      <w:r w:rsidR="00826BE8">
        <w:rPr>
          <w:rFonts w:eastAsiaTheme="minorEastAsia"/>
          <w:sz w:val="22"/>
          <w:lang w:val="en-US"/>
        </w:rPr>
        <w:t>with 3 or 4 DCIs per CORESET in the same PDCCH monitoring occasion, the PDCCH</w:t>
      </w:r>
      <w:r>
        <w:rPr>
          <w:rFonts w:eastAsiaTheme="minorEastAsia"/>
          <w:sz w:val="22"/>
          <w:lang w:val="en-US"/>
        </w:rPr>
        <w:t xml:space="preserve"> blocking probability</w:t>
      </w:r>
      <w:r>
        <w:rPr>
          <w:rFonts w:eastAsiaTheme="minorEastAsia" w:hint="eastAsia"/>
          <w:sz w:val="22"/>
          <w:lang w:val="en-US"/>
        </w:rPr>
        <w:t xml:space="preserve"> </w:t>
      </w:r>
      <w:r w:rsidR="00826BE8">
        <w:rPr>
          <w:rFonts w:eastAsiaTheme="minorEastAsia"/>
          <w:sz w:val="22"/>
          <w:lang w:val="en-US"/>
        </w:rPr>
        <w:t xml:space="preserve">cannot be </w:t>
      </w:r>
      <w:r>
        <w:rPr>
          <w:rFonts w:eastAsiaTheme="minorEastAsia" w:hint="eastAsia"/>
          <w:sz w:val="22"/>
          <w:lang w:val="en-US"/>
        </w:rPr>
        <w:t xml:space="preserve">lower than </w:t>
      </w:r>
      <w:r w:rsidRPr="00F11ED9">
        <w:rPr>
          <w:rFonts w:eastAsiaTheme="minorEastAsia" w:hint="eastAsia"/>
          <w:sz w:val="22"/>
        </w:rPr>
        <w:t>10</w:t>
      </w:r>
      <w:r w:rsidRPr="00F11ED9">
        <w:rPr>
          <w:rFonts w:eastAsiaTheme="minorEastAsia" w:hint="eastAsia"/>
          <w:sz w:val="22"/>
          <w:vertAlign w:val="superscript"/>
        </w:rPr>
        <w:t>-</w:t>
      </w:r>
      <w:r>
        <w:rPr>
          <w:rFonts w:eastAsiaTheme="minorEastAsia"/>
          <w:sz w:val="22"/>
          <w:vertAlign w:val="superscript"/>
        </w:rPr>
        <w:t>2</w:t>
      </w:r>
      <w:r>
        <w:rPr>
          <w:rFonts w:eastAsiaTheme="minorEastAsia"/>
          <w:sz w:val="22"/>
          <w:lang w:val="en-US"/>
        </w:rPr>
        <w:t xml:space="preserve"> for 4 GHz. </w:t>
      </w:r>
      <w:r w:rsidR="00826BE8">
        <w:rPr>
          <w:rFonts w:eastAsiaTheme="minorEastAsia"/>
          <w:sz w:val="22"/>
          <w:lang w:val="en-US"/>
        </w:rPr>
        <w:t>Considering that more than one PDCCH monitoring occasions can be set in a slot, the number of DCIs</w:t>
      </w:r>
      <w:r w:rsidR="00DB57BF">
        <w:rPr>
          <w:rFonts w:eastAsiaTheme="minorEastAsia"/>
          <w:sz w:val="22"/>
          <w:lang w:val="en-US"/>
        </w:rPr>
        <w:t xml:space="preserve"> </w:t>
      </w:r>
      <w:r w:rsidR="00826BE8">
        <w:rPr>
          <w:rFonts w:eastAsiaTheme="minorEastAsia"/>
          <w:sz w:val="22"/>
          <w:lang w:val="en-US"/>
        </w:rPr>
        <w:t xml:space="preserve">that can be multiplexed in a slot </w:t>
      </w:r>
      <w:r w:rsidR="00DB57BF">
        <w:rPr>
          <w:rFonts w:eastAsiaTheme="minorEastAsia"/>
          <w:sz w:val="22"/>
          <w:lang w:val="en-US"/>
        </w:rPr>
        <w:t xml:space="preserve">of the cell </w:t>
      </w:r>
      <w:r w:rsidR="00826BE8">
        <w:rPr>
          <w:rFonts w:eastAsiaTheme="minorEastAsia"/>
          <w:sz w:val="22"/>
          <w:lang w:val="en-US"/>
        </w:rPr>
        <w:t xml:space="preserve">would be 3N DCIs, where N is the number of monitoring occasions per slot. </w:t>
      </w:r>
      <w:r w:rsidR="00DB57BF">
        <w:rPr>
          <w:rFonts w:eastAsiaTheme="minorEastAsia"/>
          <w:sz w:val="22"/>
          <w:lang w:val="en-US"/>
        </w:rPr>
        <w:t xml:space="preserve">Whether the 3N DCIs </w:t>
      </w:r>
      <w:proofErr w:type="gramStart"/>
      <w:r w:rsidR="00DB57BF">
        <w:rPr>
          <w:rFonts w:eastAsiaTheme="minorEastAsia"/>
          <w:sz w:val="22"/>
          <w:lang w:val="en-US"/>
        </w:rPr>
        <w:t>is</w:t>
      </w:r>
      <w:proofErr w:type="gramEnd"/>
      <w:r w:rsidR="00DB57BF">
        <w:rPr>
          <w:rFonts w:eastAsiaTheme="minorEastAsia"/>
          <w:sz w:val="22"/>
          <w:lang w:val="en-US"/>
        </w:rPr>
        <w:t xml:space="preserve"> enough or not highly depends on URLLC service/traffic, e.g., data periodicity, number of UEs in a cell, etc.</w:t>
      </w:r>
    </w:p>
    <w:p w14:paraId="53CE41F4" w14:textId="77777777" w:rsidR="005C3CB7" w:rsidRPr="00E8048D" w:rsidRDefault="005C3CB7" w:rsidP="005C3CB7">
      <w:pPr>
        <w:spacing w:afterLines="50" w:after="120"/>
        <w:jc w:val="both"/>
        <w:rPr>
          <w:rFonts w:eastAsiaTheme="minorEastAsia"/>
          <w:b/>
          <w:sz w:val="22"/>
          <w:u w:val="single"/>
        </w:rPr>
      </w:pPr>
      <w:r w:rsidRPr="00E8048D">
        <w:rPr>
          <w:rFonts w:eastAsiaTheme="minorEastAsia"/>
          <w:b/>
          <w:sz w:val="22"/>
          <w:u w:val="single"/>
        </w:rPr>
        <w:t xml:space="preserve">Proposal </w:t>
      </w:r>
      <w:r>
        <w:rPr>
          <w:rFonts w:eastAsiaTheme="minorEastAsia"/>
          <w:b/>
          <w:sz w:val="22"/>
          <w:u w:val="single"/>
        </w:rPr>
        <w:t>4</w:t>
      </w:r>
      <w:r w:rsidRPr="00E8048D">
        <w:rPr>
          <w:rFonts w:eastAsiaTheme="minorEastAsia"/>
          <w:b/>
          <w:sz w:val="22"/>
          <w:u w:val="single"/>
        </w:rPr>
        <w:t>:</w:t>
      </w:r>
    </w:p>
    <w:p w14:paraId="2AC50981" w14:textId="42C480E9" w:rsidR="005C3CB7" w:rsidRPr="00E8048D" w:rsidRDefault="00125E51" w:rsidP="005C3CB7">
      <w:pPr>
        <w:pStyle w:val="afe"/>
        <w:numPr>
          <w:ilvl w:val="0"/>
          <w:numId w:val="12"/>
        </w:numPr>
        <w:spacing w:afterLines="50" w:after="120"/>
        <w:ind w:leftChars="0"/>
        <w:jc w:val="both"/>
        <w:rPr>
          <w:rFonts w:eastAsiaTheme="minorEastAsia"/>
          <w:i/>
          <w:sz w:val="22"/>
        </w:rPr>
      </w:pPr>
      <w:r>
        <w:rPr>
          <w:rFonts w:eastAsiaTheme="minorEastAsia" w:hint="eastAsia"/>
          <w:i/>
          <w:sz w:val="22"/>
        </w:rPr>
        <w:t>Take into account</w:t>
      </w:r>
      <w:r w:rsidR="005C3CB7">
        <w:rPr>
          <w:rFonts w:eastAsiaTheme="minorEastAsia"/>
          <w:i/>
          <w:sz w:val="22"/>
        </w:rPr>
        <w:t xml:space="preserve"> traffic models and UE density in the cell</w:t>
      </w:r>
      <w:r>
        <w:rPr>
          <w:rFonts w:eastAsiaTheme="minorEastAsia" w:hint="eastAsia"/>
          <w:i/>
          <w:sz w:val="22"/>
        </w:rPr>
        <w:t xml:space="preserve"> to evaluate</w:t>
      </w:r>
      <w:r w:rsidR="005C3CB7">
        <w:rPr>
          <w:rFonts w:eastAsiaTheme="minorEastAsia"/>
          <w:i/>
          <w:sz w:val="22"/>
        </w:rPr>
        <w:t xml:space="preserve"> the PDCCH blocking probability</w:t>
      </w:r>
      <w:r>
        <w:rPr>
          <w:rFonts w:eastAsiaTheme="minorEastAsia" w:hint="eastAsia"/>
          <w:i/>
          <w:sz w:val="22"/>
        </w:rPr>
        <w:t>, and make the conclusion based on the analysis</w:t>
      </w:r>
      <w:r w:rsidR="005C3CB7">
        <w:rPr>
          <w:rFonts w:eastAsiaTheme="minorEastAsia"/>
          <w:i/>
          <w:sz w:val="22"/>
        </w:rPr>
        <w:t>.</w:t>
      </w:r>
    </w:p>
    <w:p w14:paraId="640A67DD" w14:textId="77777777" w:rsidR="005C3CB7" w:rsidRDefault="005C3CB7" w:rsidP="005C3CB7">
      <w:pPr>
        <w:jc w:val="both"/>
        <w:rPr>
          <w:rFonts w:eastAsiaTheme="minorEastAsia"/>
          <w:sz w:val="22"/>
        </w:rPr>
      </w:pPr>
    </w:p>
    <w:p w14:paraId="7E3F667E" w14:textId="77777777" w:rsidR="005C3CB7" w:rsidRDefault="005C3CB7" w:rsidP="005C3CB7">
      <w:pPr>
        <w:jc w:val="both"/>
        <w:rPr>
          <w:rFonts w:eastAsiaTheme="minorEastAsia"/>
          <w:sz w:val="22"/>
        </w:rPr>
      </w:pPr>
    </w:p>
    <w:p w14:paraId="614BEE7A" w14:textId="77777777" w:rsidR="005C3CB7" w:rsidRPr="000631B8" w:rsidRDefault="005C3CB7" w:rsidP="005C3CB7">
      <w:pPr>
        <w:jc w:val="both"/>
        <w:rPr>
          <w:rFonts w:eastAsiaTheme="minorEastAsia"/>
          <w:sz w:val="22"/>
        </w:rPr>
      </w:pPr>
    </w:p>
    <w:p w14:paraId="39089E28" w14:textId="77777777" w:rsidR="005C3CB7" w:rsidRDefault="005C3CB7" w:rsidP="005C3CB7">
      <w:pPr>
        <w:rPr>
          <w:rFonts w:eastAsiaTheme="minorEastAsia"/>
          <w:sz w:val="22"/>
          <w:lang w:val="en-US"/>
        </w:rPr>
      </w:pPr>
      <w:r>
        <w:rPr>
          <w:rFonts w:eastAsiaTheme="minorEastAsia"/>
          <w:noProof/>
          <w:sz w:val="22"/>
          <w:lang w:val="en-US"/>
        </w:rPr>
        <w:lastRenderedPageBreak/>
        <w:drawing>
          <wp:inline distT="0" distB="0" distL="0" distR="0" wp14:anchorId="00232C74" wp14:editId="606D1762">
            <wp:extent cx="3138661" cy="2428777"/>
            <wp:effectExtent l="0" t="0" r="508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48126" cy="2436102"/>
                    </a:xfrm>
                    <a:prstGeom prst="rect">
                      <a:avLst/>
                    </a:prstGeom>
                    <a:noFill/>
                    <a:ln>
                      <a:noFill/>
                    </a:ln>
                  </pic:spPr>
                </pic:pic>
              </a:graphicData>
            </a:graphic>
          </wp:inline>
        </w:drawing>
      </w:r>
      <w:r w:rsidRPr="00046FBF" w:rsidDel="00BA5809">
        <w:rPr>
          <w:rFonts w:eastAsiaTheme="minorEastAsia"/>
          <w:sz w:val="22"/>
          <w:lang w:val="en-US"/>
        </w:rPr>
        <w:t xml:space="preserve"> </w:t>
      </w:r>
      <w:r>
        <w:rPr>
          <w:rFonts w:eastAsiaTheme="minorEastAsia"/>
          <w:noProof/>
          <w:sz w:val="22"/>
          <w:lang w:val="en-US"/>
        </w:rPr>
        <w:drawing>
          <wp:inline distT="0" distB="0" distL="0" distR="0" wp14:anchorId="5427021D" wp14:editId="7788EFE5">
            <wp:extent cx="2954059" cy="2340000"/>
            <wp:effectExtent l="0" t="0" r="0" b="3175"/>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54059" cy="2340000"/>
                    </a:xfrm>
                    <a:prstGeom prst="rect">
                      <a:avLst/>
                    </a:prstGeom>
                    <a:noFill/>
                    <a:ln>
                      <a:noFill/>
                    </a:ln>
                  </pic:spPr>
                </pic:pic>
              </a:graphicData>
            </a:graphic>
          </wp:inline>
        </w:drawing>
      </w:r>
    </w:p>
    <w:p w14:paraId="1AA82439" w14:textId="77777777" w:rsidR="005C3CB7" w:rsidRPr="000631B8" w:rsidRDefault="005C3CB7" w:rsidP="005C3CB7">
      <w:pPr>
        <w:spacing w:afterLines="50" w:after="120"/>
        <w:jc w:val="center"/>
        <w:rPr>
          <w:rFonts w:eastAsiaTheme="minorEastAsia"/>
          <w:sz w:val="22"/>
        </w:rPr>
      </w:pPr>
      <w:r w:rsidRPr="00F11ED9">
        <w:rPr>
          <w:rFonts w:eastAsiaTheme="minorEastAsia" w:hint="eastAsia"/>
          <w:sz w:val="22"/>
        </w:rPr>
        <w:t xml:space="preserve">(a) </w:t>
      </w:r>
      <w:r>
        <w:rPr>
          <w:rFonts w:eastAsiaTheme="minorEastAsia"/>
          <w:sz w:val="22"/>
        </w:rPr>
        <w:t>Carrier frequency: 4 GHz</w:t>
      </w:r>
      <w:r w:rsidRPr="00F11ED9">
        <w:rPr>
          <w:rFonts w:eastAsiaTheme="minorEastAsia"/>
          <w:sz w:val="22"/>
        </w:rPr>
        <w:tab/>
      </w:r>
      <w:r w:rsidRPr="00F11ED9">
        <w:rPr>
          <w:rFonts w:eastAsiaTheme="minorEastAsia"/>
          <w:sz w:val="22"/>
        </w:rPr>
        <w:tab/>
      </w:r>
      <w:r w:rsidRPr="00F11ED9">
        <w:rPr>
          <w:rFonts w:eastAsiaTheme="minorEastAsia"/>
          <w:sz w:val="22"/>
        </w:rPr>
        <w:tab/>
      </w:r>
      <w:r w:rsidRPr="00F11ED9">
        <w:rPr>
          <w:rFonts w:eastAsiaTheme="minorEastAsia"/>
          <w:sz w:val="22"/>
        </w:rPr>
        <w:tab/>
      </w:r>
      <w:r w:rsidRPr="00F11ED9">
        <w:rPr>
          <w:rFonts w:eastAsiaTheme="minorEastAsia" w:hint="eastAsia"/>
          <w:sz w:val="22"/>
        </w:rPr>
        <w:t xml:space="preserve">(b) </w:t>
      </w:r>
      <w:r>
        <w:rPr>
          <w:rFonts w:eastAsiaTheme="minorEastAsia"/>
          <w:sz w:val="22"/>
        </w:rPr>
        <w:t>Carrier frequency: 30 GHz</w:t>
      </w:r>
    </w:p>
    <w:p w14:paraId="3F826152" w14:textId="1559A409" w:rsidR="005C3CB7" w:rsidRPr="000631B8" w:rsidRDefault="005C3CB7" w:rsidP="005C3CB7">
      <w:pPr>
        <w:spacing w:afterLines="50" w:after="120"/>
        <w:jc w:val="center"/>
        <w:rPr>
          <w:rFonts w:eastAsiaTheme="minorEastAsia"/>
          <w:sz w:val="22"/>
        </w:rPr>
      </w:pPr>
      <w:r w:rsidRPr="00F11ED9">
        <w:rPr>
          <w:rFonts w:eastAsiaTheme="minorEastAsia" w:hint="eastAsia"/>
          <w:sz w:val="22"/>
        </w:rPr>
        <w:t xml:space="preserve">Fig. </w:t>
      </w:r>
      <w:r w:rsidR="00577175">
        <w:rPr>
          <w:rFonts w:eastAsiaTheme="minorEastAsia"/>
          <w:sz w:val="22"/>
        </w:rPr>
        <w:t>2</w:t>
      </w:r>
      <w:r>
        <w:rPr>
          <w:rFonts w:eastAsiaTheme="minorEastAsia" w:hint="eastAsia"/>
          <w:sz w:val="22"/>
        </w:rPr>
        <w:tab/>
      </w:r>
      <w:r w:rsidR="00977011">
        <w:rPr>
          <w:rFonts w:eastAsiaTheme="minorEastAsia"/>
          <w:sz w:val="22"/>
        </w:rPr>
        <w:t xml:space="preserve">PDCCH </w:t>
      </w:r>
      <w:r>
        <w:rPr>
          <w:rFonts w:eastAsiaTheme="minorEastAsia" w:hint="eastAsia"/>
          <w:sz w:val="22"/>
        </w:rPr>
        <w:t>BLER performances</w:t>
      </w:r>
      <w:r>
        <w:rPr>
          <w:rFonts w:eastAsiaTheme="minorEastAsia"/>
          <w:sz w:val="22"/>
        </w:rPr>
        <w:t>.</w:t>
      </w:r>
    </w:p>
    <w:p w14:paraId="07DC4CA0" w14:textId="77777777" w:rsidR="005C3CB7" w:rsidRDefault="005C3CB7" w:rsidP="005C3CB7">
      <w:pPr>
        <w:rPr>
          <w:rFonts w:eastAsiaTheme="minorEastAsia"/>
          <w:sz w:val="22"/>
          <w:lang w:val="en-US"/>
        </w:rPr>
      </w:pPr>
    </w:p>
    <w:p w14:paraId="297454B1" w14:textId="77777777" w:rsidR="005C3CB7" w:rsidRDefault="005C3CB7" w:rsidP="005C3CB7">
      <w:pPr>
        <w:rPr>
          <w:rFonts w:eastAsiaTheme="minorEastAsia"/>
          <w:sz w:val="22"/>
          <w:lang w:val="en-US"/>
        </w:rPr>
      </w:pPr>
    </w:p>
    <w:p w14:paraId="6EE1D779" w14:textId="77777777" w:rsidR="005C3CB7" w:rsidRDefault="005C3CB7" w:rsidP="005C3CB7">
      <w:pPr>
        <w:rPr>
          <w:lang w:val="en-US"/>
        </w:rPr>
      </w:pPr>
    </w:p>
    <w:p w14:paraId="6914409B" w14:textId="77777777" w:rsidR="005C3CB7" w:rsidRDefault="005C3CB7" w:rsidP="005C3CB7">
      <w:pPr>
        <w:spacing w:afterLines="50" w:after="120"/>
        <w:jc w:val="center"/>
        <w:rPr>
          <w:rFonts w:eastAsiaTheme="minorEastAsia"/>
          <w:noProof/>
          <w:sz w:val="22"/>
          <w:lang w:val="en-US"/>
        </w:rPr>
      </w:pPr>
      <w:r>
        <w:rPr>
          <w:rFonts w:eastAsiaTheme="minorEastAsia"/>
          <w:noProof/>
          <w:sz w:val="22"/>
          <w:lang w:val="en-US"/>
        </w:rPr>
        <mc:AlternateContent>
          <mc:Choice Requires="wps">
            <w:drawing>
              <wp:anchor distT="0" distB="0" distL="114300" distR="114300" simplePos="0" relativeHeight="251660288" behindDoc="0" locked="0" layoutInCell="1" allowOverlap="1" wp14:anchorId="5B680A78" wp14:editId="4166752F">
                <wp:simplePos x="0" y="0"/>
                <wp:positionH relativeFrom="column">
                  <wp:posOffset>3823335</wp:posOffset>
                </wp:positionH>
                <wp:positionV relativeFrom="paragraph">
                  <wp:posOffset>2660015</wp:posOffset>
                </wp:positionV>
                <wp:extent cx="2447925" cy="285750"/>
                <wp:effectExtent l="0" t="0" r="0" b="0"/>
                <wp:wrapTopAndBottom/>
                <wp:docPr id="31" name="テキスト ボックス 31"/>
                <wp:cNvGraphicFramePr/>
                <a:graphic xmlns:a="http://schemas.openxmlformats.org/drawingml/2006/main">
                  <a:graphicData uri="http://schemas.microsoft.com/office/word/2010/wordprocessingShape">
                    <wps:wsp>
                      <wps:cNvSpPr txBox="1"/>
                      <wps:spPr>
                        <a:xfrm>
                          <a:off x="0" y="0"/>
                          <a:ext cx="2447925" cy="285750"/>
                        </a:xfrm>
                        <a:prstGeom prst="rect">
                          <a:avLst/>
                        </a:prstGeom>
                        <a:noFill/>
                        <a:ln w="6350">
                          <a:noFill/>
                        </a:ln>
                      </wps:spPr>
                      <wps:txbx>
                        <w:txbxContent>
                          <w:p w14:paraId="28118A6D" w14:textId="4B0ED6D8" w:rsidR="00635852" w:rsidRPr="000631B8" w:rsidRDefault="00635852" w:rsidP="005C3CB7">
                            <w:pPr>
                              <w:spacing w:afterLines="50" w:after="120"/>
                              <w:ind w:firstLineChars="50" w:firstLine="110"/>
                              <w:rPr>
                                <w:rFonts w:eastAsiaTheme="minorEastAsia"/>
                                <w:sz w:val="22"/>
                              </w:rPr>
                            </w:pPr>
                            <w:r w:rsidRPr="00F11ED9">
                              <w:rPr>
                                <w:rFonts w:eastAsiaTheme="minorEastAsia" w:hint="eastAsia"/>
                                <w:sz w:val="22"/>
                              </w:rPr>
                              <w:t xml:space="preserve">Fig. </w:t>
                            </w:r>
                            <w:r>
                              <w:rPr>
                                <w:rFonts w:eastAsiaTheme="minorEastAsia"/>
                                <w:sz w:val="22"/>
                              </w:rPr>
                              <w:t>4</w:t>
                            </w:r>
                            <w:r w:rsidRPr="00F11ED9">
                              <w:rPr>
                                <w:rFonts w:eastAsiaTheme="minorEastAsia" w:hint="eastAsia"/>
                                <w:sz w:val="22"/>
                              </w:rPr>
                              <w:tab/>
                            </w:r>
                            <w:r>
                              <w:rPr>
                                <w:rFonts w:eastAsia="游明朝"/>
                                <w:sz w:val="22"/>
                                <w:szCs w:val="22"/>
                                <w:lang w:val="en-US"/>
                              </w:rPr>
                              <w:t>PDCCH blocking probability</w:t>
                            </w:r>
                            <w:r>
                              <w:rPr>
                                <w:rFonts w:eastAsiaTheme="minorEastAsia" w:hint="eastAsia"/>
                                <w:sz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テキスト ボックス 31" o:spid="_x0000_s1026" type="#_x0000_t202" style="position:absolute;left:0;text-align:left;margin-left:301.05pt;margin-top:209.45pt;width:192.75pt;height:2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" filled="f" stroked="f" strokeweight=".5pt">
                <v:textbox>
                  <w:txbxContent>
                    <w:p w14:paraId="28118A6D" w14:textId="4B0ED6D8" w:rsidR="00635852" w:rsidRPr="000631B8" w:rsidRDefault="00635852" w:rsidP="005C3CB7">
                      <w:pPr>
                        <w:spacing w:afterLines="50" w:after="120"/>
                        <w:ind w:firstLineChars="50" w:firstLine="110"/>
                        <w:rPr>
                          <w:rFonts w:eastAsiaTheme="minorEastAsia"/>
                          <w:sz w:val="22"/>
                        </w:rPr>
                      </w:pPr>
                      <w:r w:rsidRPr="00F11ED9">
                        <w:rPr>
                          <w:rFonts w:eastAsiaTheme="minorEastAsia" w:hint="eastAsia"/>
                          <w:sz w:val="22"/>
                        </w:rPr>
                        <w:t xml:space="preserve">Fig. </w:t>
                      </w:r>
                      <w:r>
                        <w:rPr>
                          <w:rFonts w:eastAsiaTheme="minorEastAsia"/>
                          <w:sz w:val="22"/>
                        </w:rPr>
                        <w:t>4</w:t>
                      </w:r>
                      <w:r w:rsidRPr="00F11ED9">
                        <w:rPr>
                          <w:rFonts w:eastAsiaTheme="minorEastAsia" w:hint="eastAsia"/>
                          <w:sz w:val="22"/>
                        </w:rPr>
                        <w:tab/>
                      </w:r>
                      <w:r>
                        <w:rPr>
                          <w:rFonts w:eastAsia="游明朝"/>
                          <w:sz w:val="22"/>
                          <w:szCs w:val="22"/>
                          <w:lang w:val="en-US"/>
                        </w:rPr>
                        <w:t>PDCCH blocking probability</w:t>
                      </w:r>
                      <w:r>
                        <w:rPr>
                          <w:rFonts w:eastAsiaTheme="minorEastAsia" w:hint="eastAsia"/>
                          <w:sz w:val="22"/>
                        </w:rPr>
                        <w:t>.</w:t>
                      </w:r>
                    </w:p>
                  </w:txbxContent>
                </v:textbox>
                <w10:wrap type="topAndBottom"/>
              </v:shape>
            </w:pict>
          </mc:Fallback>
        </mc:AlternateContent>
      </w:r>
      <w:r>
        <w:rPr>
          <w:rFonts w:eastAsiaTheme="minorEastAsia"/>
          <w:noProof/>
          <w:sz w:val="22"/>
          <w:lang w:val="en-US"/>
        </w:rPr>
        <mc:AlternateContent>
          <mc:Choice Requires="wps">
            <w:drawing>
              <wp:anchor distT="0" distB="0" distL="114300" distR="114300" simplePos="0" relativeHeight="251659264" behindDoc="0" locked="0" layoutInCell="1" allowOverlap="1" wp14:anchorId="12AA72E1" wp14:editId="3005DD4F">
                <wp:simplePos x="0" y="0"/>
                <wp:positionH relativeFrom="column">
                  <wp:posOffset>3810</wp:posOffset>
                </wp:positionH>
                <wp:positionV relativeFrom="paragraph">
                  <wp:posOffset>2640965</wp:posOffset>
                </wp:positionV>
                <wp:extent cx="3333750" cy="581025"/>
                <wp:effectExtent l="0" t="0" r="0" b="0"/>
                <wp:wrapTopAndBottom/>
                <wp:docPr id="30" name="テキスト ボックス 30"/>
                <wp:cNvGraphicFramePr/>
                <a:graphic xmlns:a="http://schemas.openxmlformats.org/drawingml/2006/main">
                  <a:graphicData uri="http://schemas.microsoft.com/office/word/2010/wordprocessingShape">
                    <wps:wsp>
                      <wps:cNvSpPr txBox="1"/>
                      <wps:spPr>
                        <a:xfrm>
                          <a:off x="0" y="0"/>
                          <a:ext cx="3333750" cy="581025"/>
                        </a:xfrm>
                        <a:prstGeom prst="rect">
                          <a:avLst/>
                        </a:prstGeom>
                        <a:noFill/>
                        <a:ln w="6350">
                          <a:noFill/>
                        </a:ln>
                      </wps:spPr>
                      <wps:txbx>
                        <w:txbxContent>
                          <w:p w14:paraId="26060222" w14:textId="13550393" w:rsidR="00635852" w:rsidRDefault="00635852" w:rsidP="005C3CB7">
                            <w:r w:rsidRPr="00F11ED9">
                              <w:rPr>
                                <w:rFonts w:eastAsiaTheme="minorEastAsia" w:hint="eastAsia"/>
                                <w:sz w:val="22"/>
                              </w:rPr>
                              <w:t xml:space="preserve">Fig. </w:t>
                            </w:r>
                            <w:r>
                              <w:rPr>
                                <w:rFonts w:eastAsiaTheme="minorEastAsia"/>
                                <w:sz w:val="22"/>
                              </w:rPr>
                              <w:t>3</w:t>
                            </w:r>
                            <w:r w:rsidRPr="00F11ED9">
                              <w:rPr>
                                <w:rFonts w:eastAsiaTheme="minorEastAsia" w:hint="eastAsia"/>
                                <w:sz w:val="22"/>
                              </w:rPr>
                              <w:tab/>
                            </w:r>
                            <w:r>
                              <w:rPr>
                                <w:rFonts w:eastAsia="游明朝"/>
                                <w:sz w:val="22"/>
                                <w:szCs w:val="22"/>
                                <w:lang w:val="en-US"/>
                              </w:rPr>
                              <w:t>Cumulative distribution functions</w:t>
                            </w:r>
                            <w:r>
                              <w:rPr>
                                <w:rFonts w:eastAsiaTheme="minorEastAsia"/>
                                <w:sz w:val="22"/>
                              </w:rPr>
                              <w:t xml:space="preserve"> of DL SINR on system level simulation.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テキスト ボックス 30" o:spid="_x0000_s1027" type="#_x0000_t202" style="position:absolute;left:0;text-align:left;margin-left:.3pt;margin-top:207.95pt;width:262.5pt;height:4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" filled="f" stroked="f" strokeweight=".5pt">
                <v:textbox>
                  <w:txbxContent>
                    <w:p w14:paraId="26060222" w14:textId="13550393" w:rsidR="00635852" w:rsidRDefault="00635852" w:rsidP="005C3CB7">
                      <w:r w:rsidRPr="00F11ED9">
                        <w:rPr>
                          <w:rFonts w:eastAsiaTheme="minorEastAsia" w:hint="eastAsia"/>
                          <w:sz w:val="22"/>
                        </w:rPr>
                        <w:t xml:space="preserve">Fig. </w:t>
                      </w:r>
                      <w:r>
                        <w:rPr>
                          <w:rFonts w:eastAsiaTheme="minorEastAsia"/>
                          <w:sz w:val="22"/>
                        </w:rPr>
                        <w:t>3</w:t>
                      </w:r>
                      <w:r w:rsidRPr="00F11ED9">
                        <w:rPr>
                          <w:rFonts w:eastAsiaTheme="minorEastAsia" w:hint="eastAsia"/>
                          <w:sz w:val="22"/>
                        </w:rPr>
                        <w:tab/>
                      </w:r>
                      <w:r>
                        <w:rPr>
                          <w:rFonts w:eastAsia="游明朝"/>
                          <w:sz w:val="22"/>
                          <w:szCs w:val="22"/>
                          <w:lang w:val="en-US"/>
                        </w:rPr>
                        <w:t>Cumulative distribution functions</w:t>
                      </w:r>
                      <w:r>
                        <w:rPr>
                          <w:rFonts w:eastAsiaTheme="minorEastAsia"/>
                          <w:sz w:val="22"/>
                        </w:rPr>
                        <w:t xml:space="preserve"> of DL SINR on system level simulation.</w:t>
                      </w:r>
                    </w:p>
                  </w:txbxContent>
                </v:textbox>
                <w10:wrap type="topAndBottom"/>
              </v:shape>
            </w:pict>
          </mc:Fallback>
        </mc:AlternateContent>
      </w:r>
      <w:r>
        <w:rPr>
          <w:rFonts w:eastAsiaTheme="minorEastAsia"/>
          <w:noProof/>
          <w:sz w:val="22"/>
          <w:lang w:val="en-US"/>
        </w:rPr>
        <w:drawing>
          <wp:inline distT="0" distB="0" distL="0" distR="0" wp14:anchorId="6C07E2AF" wp14:editId="05903C41">
            <wp:extent cx="3129819" cy="2276475"/>
            <wp:effectExtent l="0" t="0" r="0" b="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142424" cy="2285643"/>
                    </a:xfrm>
                    <a:prstGeom prst="rect">
                      <a:avLst/>
                    </a:prstGeom>
                    <a:noFill/>
                    <a:ln>
                      <a:noFill/>
                    </a:ln>
                  </pic:spPr>
                </pic:pic>
              </a:graphicData>
            </a:graphic>
          </wp:inline>
        </w:drawing>
      </w:r>
      <w:r w:rsidRPr="00E634C2">
        <w:rPr>
          <w:rFonts w:eastAsiaTheme="minorEastAsia"/>
          <w:noProof/>
          <w:sz w:val="22"/>
          <w:lang w:val="en-US"/>
        </w:rPr>
        <w:t xml:space="preserve"> </w:t>
      </w:r>
      <w:r>
        <w:rPr>
          <w:rFonts w:eastAsiaTheme="minorEastAsia"/>
          <w:noProof/>
          <w:sz w:val="22"/>
          <w:lang w:val="en-US"/>
        </w:rPr>
        <w:t xml:space="preserve">  </w:t>
      </w:r>
      <w:r>
        <w:rPr>
          <w:rFonts w:eastAsiaTheme="minorEastAsia"/>
          <w:noProof/>
          <w:sz w:val="22"/>
          <w:lang w:val="en-US"/>
        </w:rPr>
        <w:drawing>
          <wp:inline distT="0" distB="0" distL="0" distR="0" wp14:anchorId="096433A7" wp14:editId="641E3D52">
            <wp:extent cx="3076218" cy="2558207"/>
            <wp:effectExtent l="0" t="0" r="0" b="0"/>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90552" cy="2570127"/>
                    </a:xfrm>
                    <a:prstGeom prst="rect">
                      <a:avLst/>
                    </a:prstGeom>
                    <a:noFill/>
                    <a:ln>
                      <a:noFill/>
                    </a:ln>
                  </pic:spPr>
                </pic:pic>
              </a:graphicData>
            </a:graphic>
          </wp:inline>
        </w:drawing>
      </w: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131ED119" w14:textId="0E6BDC7A" w:rsidR="00A25E20" w:rsidRDefault="00C206D9" w:rsidP="00D5166A">
      <w:pPr>
        <w:spacing w:after="120"/>
        <w:jc w:val="both"/>
        <w:rPr>
          <w:rFonts w:eastAsia="SimSun"/>
          <w:sz w:val="22"/>
          <w:szCs w:val="22"/>
          <w:lang w:eastAsia="zh-CN"/>
        </w:rPr>
      </w:pPr>
      <w:r>
        <w:rPr>
          <w:rFonts w:eastAsia="SimSun"/>
          <w:sz w:val="22"/>
          <w:szCs w:val="22"/>
          <w:lang w:eastAsia="zh-CN"/>
        </w:rPr>
        <w:t xml:space="preserve">In this contribution, we discuss the </w:t>
      </w:r>
      <w:r w:rsidR="00BE4BC4">
        <w:rPr>
          <w:rFonts w:eastAsia="SimSun"/>
          <w:sz w:val="22"/>
          <w:szCs w:val="22"/>
          <w:lang w:eastAsia="zh-CN"/>
        </w:rPr>
        <w:t>PDCCH</w:t>
      </w:r>
      <w:r>
        <w:rPr>
          <w:rFonts w:eastAsia="SimSun"/>
          <w:sz w:val="22"/>
          <w:szCs w:val="22"/>
          <w:lang w:eastAsia="zh-CN"/>
        </w:rPr>
        <w:t xml:space="preserve"> enhancements for URLLC and following is the proposal summary:</w:t>
      </w:r>
    </w:p>
    <w:p w14:paraId="20E9AF22" w14:textId="77777777" w:rsidR="00605FE1" w:rsidRPr="00E8048D" w:rsidRDefault="00605FE1" w:rsidP="00605FE1">
      <w:pPr>
        <w:spacing w:afterLines="50" w:after="120"/>
        <w:jc w:val="both"/>
        <w:rPr>
          <w:rFonts w:eastAsiaTheme="minorEastAsia"/>
          <w:b/>
          <w:sz w:val="22"/>
          <w:u w:val="single"/>
        </w:rPr>
      </w:pPr>
      <w:r w:rsidRPr="00E8048D">
        <w:rPr>
          <w:rFonts w:eastAsiaTheme="minorEastAsia"/>
          <w:b/>
          <w:sz w:val="22"/>
          <w:u w:val="single"/>
        </w:rPr>
        <w:t>Proposal</w:t>
      </w:r>
      <w:bookmarkStart w:id="7" w:name="_GoBack"/>
      <w:bookmarkEnd w:id="7"/>
      <w:r w:rsidRPr="00E8048D">
        <w:rPr>
          <w:rFonts w:eastAsiaTheme="minorEastAsia"/>
          <w:b/>
          <w:sz w:val="22"/>
          <w:u w:val="single"/>
        </w:rPr>
        <w:t xml:space="preserve"> 1:</w:t>
      </w:r>
    </w:p>
    <w:p w14:paraId="3FF07023" w14:textId="77777777" w:rsidR="00605FE1" w:rsidRDefault="00605FE1" w:rsidP="00605FE1">
      <w:pPr>
        <w:pStyle w:val="afe"/>
        <w:numPr>
          <w:ilvl w:val="0"/>
          <w:numId w:val="12"/>
        </w:numPr>
        <w:spacing w:afterLines="50" w:after="120"/>
        <w:ind w:leftChars="0"/>
        <w:jc w:val="both"/>
        <w:rPr>
          <w:rFonts w:eastAsiaTheme="minorEastAsia"/>
          <w:i/>
          <w:sz w:val="22"/>
        </w:rPr>
      </w:pPr>
      <w:r>
        <w:rPr>
          <w:rFonts w:eastAsiaTheme="minorEastAsia"/>
          <w:i/>
          <w:sz w:val="22"/>
        </w:rPr>
        <w:t>Study further the DCI format(s) and its necessary fields for scheduling URLLC data.</w:t>
      </w:r>
    </w:p>
    <w:p w14:paraId="060ABED1" w14:textId="77777777" w:rsidR="00605FE1" w:rsidRDefault="00605FE1" w:rsidP="00605FE1">
      <w:pPr>
        <w:pStyle w:val="afe"/>
        <w:numPr>
          <w:ilvl w:val="1"/>
          <w:numId w:val="12"/>
        </w:numPr>
        <w:spacing w:afterLines="50" w:after="120"/>
        <w:ind w:leftChars="0"/>
        <w:jc w:val="both"/>
        <w:rPr>
          <w:rFonts w:eastAsiaTheme="minorEastAsia"/>
          <w:i/>
          <w:sz w:val="22"/>
        </w:rPr>
      </w:pPr>
      <w:r>
        <w:rPr>
          <w:rFonts w:eastAsiaTheme="minorEastAsia" w:hint="eastAsia"/>
          <w:i/>
          <w:sz w:val="22"/>
        </w:rPr>
        <w:t>M</w:t>
      </w:r>
      <w:r>
        <w:rPr>
          <w:rFonts w:eastAsiaTheme="minorEastAsia"/>
          <w:i/>
          <w:sz w:val="22"/>
        </w:rPr>
        <w:t>ake a working assumption for further study that the DCI size is matched with the size for DCI format 0_0/1_0.</w:t>
      </w:r>
    </w:p>
    <w:p w14:paraId="65471211" w14:textId="77777777" w:rsidR="00605FE1" w:rsidRDefault="00605FE1" w:rsidP="00605FE1">
      <w:pPr>
        <w:pStyle w:val="afe"/>
        <w:numPr>
          <w:ilvl w:val="1"/>
          <w:numId w:val="12"/>
        </w:numPr>
        <w:spacing w:afterLines="50" w:after="120"/>
        <w:ind w:leftChars="0"/>
        <w:jc w:val="both"/>
        <w:rPr>
          <w:rFonts w:eastAsiaTheme="minorEastAsia"/>
          <w:i/>
          <w:sz w:val="22"/>
        </w:rPr>
      </w:pPr>
      <w:r>
        <w:rPr>
          <w:rFonts w:eastAsiaTheme="minorEastAsia" w:hint="eastAsia"/>
          <w:i/>
          <w:sz w:val="22"/>
        </w:rPr>
        <w:t>C</w:t>
      </w:r>
      <w:r>
        <w:rPr>
          <w:rFonts w:eastAsiaTheme="minorEastAsia"/>
          <w:i/>
          <w:sz w:val="22"/>
        </w:rPr>
        <w:t>onsider possible reduction of existing fields for DCI format 0_0/1_0.</w:t>
      </w:r>
    </w:p>
    <w:p w14:paraId="728D1494" w14:textId="77777777" w:rsidR="00605FE1" w:rsidRDefault="00605FE1" w:rsidP="00605FE1">
      <w:pPr>
        <w:pStyle w:val="afe"/>
        <w:numPr>
          <w:ilvl w:val="2"/>
          <w:numId w:val="12"/>
        </w:numPr>
        <w:spacing w:afterLines="50" w:after="120"/>
        <w:ind w:leftChars="0"/>
        <w:jc w:val="both"/>
        <w:rPr>
          <w:rFonts w:eastAsiaTheme="minorEastAsia"/>
          <w:i/>
          <w:sz w:val="22"/>
        </w:rPr>
      </w:pPr>
      <w:r>
        <w:rPr>
          <w:rFonts w:eastAsiaTheme="minorEastAsia"/>
          <w:i/>
          <w:sz w:val="22"/>
        </w:rPr>
        <w:t>E.g., FDRA, MCS, HPN, RV, and other fields that are configurable in DCI format 0_0/1_0.</w:t>
      </w:r>
    </w:p>
    <w:p w14:paraId="295B5C04" w14:textId="77777777" w:rsidR="00605FE1" w:rsidRDefault="00605FE1" w:rsidP="00605FE1">
      <w:pPr>
        <w:pStyle w:val="afe"/>
        <w:numPr>
          <w:ilvl w:val="1"/>
          <w:numId w:val="12"/>
        </w:numPr>
        <w:spacing w:afterLines="50" w:after="120"/>
        <w:ind w:leftChars="0"/>
        <w:jc w:val="both"/>
        <w:rPr>
          <w:rFonts w:eastAsiaTheme="minorEastAsia"/>
          <w:i/>
          <w:sz w:val="22"/>
        </w:rPr>
      </w:pPr>
      <w:r>
        <w:rPr>
          <w:rFonts w:eastAsiaTheme="minorEastAsia" w:hint="eastAsia"/>
          <w:i/>
          <w:sz w:val="22"/>
        </w:rPr>
        <w:lastRenderedPageBreak/>
        <w:t>C</w:t>
      </w:r>
      <w:r>
        <w:rPr>
          <w:rFonts w:eastAsiaTheme="minorEastAsia"/>
          <w:i/>
          <w:sz w:val="22"/>
        </w:rPr>
        <w:t>onsider additional fields that are not included in the DCI format 0</w:t>
      </w:r>
      <w:r>
        <w:rPr>
          <w:rFonts w:ascii="SimSun" w:eastAsia="SimSun" w:hAnsi="SimSun"/>
          <w:i/>
          <w:sz w:val="22"/>
          <w:lang w:eastAsia="zh-CN"/>
        </w:rPr>
        <w:t>_</w:t>
      </w:r>
      <w:r>
        <w:rPr>
          <w:rFonts w:eastAsiaTheme="minorEastAsia"/>
          <w:i/>
          <w:sz w:val="22"/>
        </w:rPr>
        <w:t>0/1_0 but necessary for scheduling URLLC data.</w:t>
      </w:r>
    </w:p>
    <w:p w14:paraId="30E5CECF" w14:textId="77777777" w:rsidR="00605FE1" w:rsidRDefault="00605FE1" w:rsidP="00605FE1">
      <w:pPr>
        <w:pStyle w:val="afe"/>
        <w:numPr>
          <w:ilvl w:val="2"/>
          <w:numId w:val="12"/>
        </w:numPr>
        <w:spacing w:afterLines="50" w:after="120"/>
        <w:ind w:leftChars="0"/>
        <w:jc w:val="both"/>
        <w:rPr>
          <w:rFonts w:eastAsiaTheme="minorEastAsia"/>
          <w:i/>
          <w:sz w:val="22"/>
        </w:rPr>
      </w:pPr>
      <w:r>
        <w:rPr>
          <w:rFonts w:eastAsiaTheme="minorEastAsia" w:hint="eastAsia"/>
          <w:i/>
          <w:sz w:val="22"/>
        </w:rPr>
        <w:t>E</w:t>
      </w:r>
      <w:r>
        <w:rPr>
          <w:rFonts w:eastAsiaTheme="minorEastAsia"/>
          <w:i/>
          <w:sz w:val="22"/>
        </w:rPr>
        <w:t>.g., DMRS configuration related fields, CSI/SRS request fields, beam related fields, that are supported in DCI format 0_1/1_1.</w:t>
      </w:r>
    </w:p>
    <w:p w14:paraId="7B3BAE5E" w14:textId="77777777" w:rsidR="00605FE1" w:rsidRPr="00E8048D" w:rsidRDefault="00605FE1" w:rsidP="00605FE1">
      <w:pPr>
        <w:pStyle w:val="afe"/>
        <w:numPr>
          <w:ilvl w:val="0"/>
          <w:numId w:val="12"/>
        </w:numPr>
        <w:spacing w:afterLines="50" w:after="120"/>
        <w:ind w:leftChars="0"/>
        <w:jc w:val="both"/>
        <w:rPr>
          <w:rFonts w:eastAsiaTheme="minorEastAsia"/>
          <w:i/>
          <w:sz w:val="22"/>
        </w:rPr>
      </w:pPr>
      <w:r>
        <w:rPr>
          <w:rFonts w:eastAsiaTheme="minorEastAsia" w:hint="eastAsia"/>
          <w:i/>
          <w:sz w:val="22"/>
        </w:rPr>
        <w:t>S</w:t>
      </w:r>
      <w:r>
        <w:rPr>
          <w:rFonts w:eastAsiaTheme="minorEastAsia"/>
          <w:i/>
          <w:sz w:val="22"/>
        </w:rPr>
        <w:t>tudy identification between DCI format(s) for non-URLLC-specific (i.e., DCI format 0</w:t>
      </w:r>
      <w:r>
        <w:rPr>
          <w:rFonts w:ascii="SimSun" w:eastAsia="SimSun" w:hAnsi="SimSun"/>
          <w:i/>
          <w:sz w:val="22"/>
          <w:lang w:eastAsia="zh-CN"/>
        </w:rPr>
        <w:t>_</w:t>
      </w:r>
      <w:r>
        <w:rPr>
          <w:rFonts w:eastAsiaTheme="minorEastAsia"/>
          <w:i/>
          <w:sz w:val="22"/>
        </w:rPr>
        <w:t>0/1_0) and for URLLC-specific.</w:t>
      </w:r>
    </w:p>
    <w:p w14:paraId="7A5B8D5A" w14:textId="77777777" w:rsidR="00605FE1" w:rsidRPr="00E8048D" w:rsidRDefault="00605FE1" w:rsidP="00605FE1">
      <w:pPr>
        <w:spacing w:afterLines="50" w:after="120"/>
        <w:jc w:val="both"/>
        <w:rPr>
          <w:rFonts w:eastAsiaTheme="minorEastAsia"/>
          <w:b/>
          <w:sz w:val="22"/>
          <w:u w:val="single"/>
        </w:rPr>
      </w:pPr>
      <w:r w:rsidRPr="00E8048D">
        <w:rPr>
          <w:rFonts w:eastAsiaTheme="minorEastAsia"/>
          <w:b/>
          <w:sz w:val="22"/>
          <w:u w:val="single"/>
        </w:rPr>
        <w:t xml:space="preserve">Proposal </w:t>
      </w:r>
      <w:r>
        <w:rPr>
          <w:rFonts w:eastAsiaTheme="minorEastAsia"/>
          <w:b/>
          <w:sz w:val="22"/>
          <w:u w:val="single"/>
        </w:rPr>
        <w:t>2</w:t>
      </w:r>
      <w:r w:rsidRPr="00E8048D">
        <w:rPr>
          <w:rFonts w:eastAsiaTheme="minorEastAsia"/>
          <w:b/>
          <w:sz w:val="22"/>
          <w:u w:val="single"/>
        </w:rPr>
        <w:t>:</w:t>
      </w:r>
    </w:p>
    <w:p w14:paraId="254AB4DA" w14:textId="77777777" w:rsidR="00605FE1" w:rsidRDefault="00605FE1" w:rsidP="00605FE1">
      <w:pPr>
        <w:pStyle w:val="afe"/>
        <w:numPr>
          <w:ilvl w:val="0"/>
          <w:numId w:val="12"/>
        </w:numPr>
        <w:spacing w:afterLines="50" w:after="120"/>
        <w:ind w:leftChars="0"/>
        <w:jc w:val="both"/>
        <w:rPr>
          <w:rFonts w:eastAsiaTheme="minorEastAsia"/>
          <w:i/>
          <w:sz w:val="22"/>
        </w:rPr>
      </w:pPr>
      <w:r>
        <w:rPr>
          <w:rFonts w:eastAsiaTheme="minorEastAsia"/>
          <w:i/>
          <w:sz w:val="22"/>
        </w:rPr>
        <w:t>Study further PDCCH repetition using multiple search space sets associated to the same or different CORESETs. FFS following aspects:</w:t>
      </w:r>
    </w:p>
    <w:p w14:paraId="3E08CC1D" w14:textId="77777777" w:rsidR="00605FE1" w:rsidRDefault="00605FE1" w:rsidP="00605FE1">
      <w:pPr>
        <w:pStyle w:val="afe"/>
        <w:numPr>
          <w:ilvl w:val="1"/>
          <w:numId w:val="12"/>
        </w:numPr>
        <w:spacing w:afterLines="50" w:after="120"/>
        <w:ind w:leftChars="0"/>
        <w:jc w:val="both"/>
        <w:rPr>
          <w:rFonts w:eastAsiaTheme="minorEastAsia"/>
          <w:i/>
          <w:sz w:val="22"/>
        </w:rPr>
      </w:pPr>
      <w:r>
        <w:rPr>
          <w:rFonts w:eastAsiaTheme="minorEastAsia" w:hint="eastAsia"/>
          <w:i/>
          <w:sz w:val="22"/>
        </w:rPr>
        <w:t>W</w:t>
      </w:r>
      <w:r>
        <w:rPr>
          <w:rFonts w:eastAsiaTheme="minorEastAsia"/>
          <w:i/>
          <w:sz w:val="22"/>
        </w:rPr>
        <w:t>hether the repetition should be across the same AL or not</w:t>
      </w:r>
    </w:p>
    <w:p w14:paraId="728B41DC" w14:textId="77777777" w:rsidR="00605FE1" w:rsidRDefault="00605FE1" w:rsidP="00605FE1">
      <w:pPr>
        <w:pStyle w:val="afe"/>
        <w:numPr>
          <w:ilvl w:val="1"/>
          <w:numId w:val="12"/>
        </w:numPr>
        <w:spacing w:afterLines="50" w:after="120"/>
        <w:ind w:leftChars="0"/>
        <w:jc w:val="both"/>
        <w:rPr>
          <w:rFonts w:eastAsiaTheme="minorEastAsia"/>
          <w:i/>
          <w:sz w:val="22"/>
        </w:rPr>
      </w:pPr>
      <w:r>
        <w:rPr>
          <w:rFonts w:eastAsiaTheme="minorEastAsia" w:hint="eastAsia"/>
          <w:i/>
          <w:sz w:val="22"/>
        </w:rPr>
        <w:t>H</w:t>
      </w:r>
      <w:r>
        <w:rPr>
          <w:rFonts w:eastAsiaTheme="minorEastAsia"/>
          <w:i/>
          <w:sz w:val="22"/>
        </w:rPr>
        <w:t>ow the UE monitors the repeated PDCCH including whether soft-combining should be performed or not</w:t>
      </w:r>
    </w:p>
    <w:p w14:paraId="636A8024" w14:textId="77777777" w:rsidR="00605FE1" w:rsidRPr="00812528" w:rsidRDefault="00605FE1" w:rsidP="00605FE1">
      <w:pPr>
        <w:pStyle w:val="afe"/>
        <w:numPr>
          <w:ilvl w:val="1"/>
          <w:numId w:val="12"/>
        </w:numPr>
        <w:spacing w:afterLines="50" w:after="120"/>
        <w:ind w:leftChars="0"/>
        <w:jc w:val="both"/>
        <w:rPr>
          <w:rFonts w:eastAsiaTheme="minorEastAsia"/>
          <w:i/>
          <w:sz w:val="22"/>
        </w:rPr>
      </w:pPr>
      <w:r>
        <w:rPr>
          <w:rFonts w:eastAsiaTheme="minorEastAsia" w:hint="eastAsia"/>
          <w:i/>
          <w:sz w:val="22"/>
        </w:rPr>
        <w:t>W</w:t>
      </w:r>
      <w:r>
        <w:rPr>
          <w:rFonts w:eastAsiaTheme="minorEastAsia"/>
          <w:i/>
          <w:sz w:val="22"/>
        </w:rPr>
        <w:t>hat will be the impact on the number of BDs/CCEs</w:t>
      </w:r>
    </w:p>
    <w:p w14:paraId="1561D077" w14:textId="77777777" w:rsidR="00605FE1" w:rsidRPr="00E8048D" w:rsidRDefault="00605FE1" w:rsidP="00605FE1">
      <w:pPr>
        <w:spacing w:afterLines="50" w:after="120"/>
        <w:jc w:val="both"/>
        <w:rPr>
          <w:rFonts w:eastAsiaTheme="minorEastAsia"/>
          <w:b/>
          <w:sz w:val="22"/>
          <w:u w:val="single"/>
        </w:rPr>
      </w:pPr>
      <w:r w:rsidRPr="00E8048D">
        <w:rPr>
          <w:rFonts w:eastAsiaTheme="minorEastAsia"/>
          <w:b/>
          <w:sz w:val="22"/>
          <w:u w:val="single"/>
        </w:rPr>
        <w:t xml:space="preserve">Proposal </w:t>
      </w:r>
      <w:r>
        <w:rPr>
          <w:rFonts w:eastAsiaTheme="minorEastAsia"/>
          <w:b/>
          <w:sz w:val="22"/>
          <w:u w:val="single"/>
        </w:rPr>
        <w:t>3</w:t>
      </w:r>
      <w:r w:rsidRPr="00E8048D">
        <w:rPr>
          <w:rFonts w:eastAsiaTheme="minorEastAsia"/>
          <w:b/>
          <w:sz w:val="22"/>
          <w:u w:val="single"/>
        </w:rPr>
        <w:t>:</w:t>
      </w:r>
    </w:p>
    <w:p w14:paraId="648715A2" w14:textId="77777777" w:rsidR="00605FE1" w:rsidRPr="00E8048D" w:rsidRDefault="00605FE1" w:rsidP="00605FE1">
      <w:pPr>
        <w:pStyle w:val="afe"/>
        <w:numPr>
          <w:ilvl w:val="0"/>
          <w:numId w:val="12"/>
        </w:numPr>
        <w:spacing w:afterLines="50" w:after="120"/>
        <w:ind w:leftChars="0"/>
        <w:jc w:val="both"/>
        <w:rPr>
          <w:rFonts w:eastAsiaTheme="minorEastAsia"/>
          <w:i/>
          <w:sz w:val="22"/>
        </w:rPr>
      </w:pPr>
      <w:r w:rsidRPr="00E8048D">
        <w:rPr>
          <w:rFonts w:eastAsiaTheme="minorEastAsia"/>
          <w:i/>
          <w:sz w:val="22"/>
        </w:rPr>
        <w:t>Capture</w:t>
      </w:r>
      <w:r>
        <w:rPr>
          <w:rFonts w:eastAsiaTheme="minorEastAsia" w:hint="eastAsia"/>
          <w:i/>
          <w:sz w:val="22"/>
        </w:rPr>
        <w:t xml:space="preserve"> in the TR</w:t>
      </w:r>
      <w:r w:rsidRPr="00E8048D">
        <w:rPr>
          <w:rFonts w:eastAsiaTheme="minorEastAsia"/>
          <w:i/>
          <w:sz w:val="22"/>
        </w:rPr>
        <w:t xml:space="preserve"> the </w:t>
      </w:r>
      <w:r>
        <w:rPr>
          <w:rFonts w:eastAsiaTheme="minorEastAsia" w:hint="eastAsia"/>
          <w:i/>
          <w:sz w:val="22"/>
        </w:rPr>
        <w:t>essential</w:t>
      </w:r>
      <w:r w:rsidRPr="00E8048D">
        <w:rPr>
          <w:rFonts w:eastAsiaTheme="minorEastAsia"/>
          <w:i/>
          <w:sz w:val="22"/>
        </w:rPr>
        <w:t xml:space="preserve"> need of solutions for the restrictive PDCCH monitoring capability in Rel.15</w:t>
      </w:r>
      <w:r>
        <w:rPr>
          <w:rFonts w:eastAsiaTheme="minorEastAsia" w:hint="eastAsia"/>
          <w:i/>
          <w:sz w:val="22"/>
        </w:rPr>
        <w:t>.</w:t>
      </w:r>
    </w:p>
    <w:p w14:paraId="2D55CEBB" w14:textId="77777777" w:rsidR="00605FE1" w:rsidRDefault="00605FE1" w:rsidP="00605FE1">
      <w:pPr>
        <w:pStyle w:val="afe"/>
        <w:numPr>
          <w:ilvl w:val="1"/>
          <w:numId w:val="12"/>
        </w:numPr>
        <w:spacing w:afterLines="50" w:after="120"/>
        <w:ind w:leftChars="0"/>
        <w:jc w:val="both"/>
        <w:rPr>
          <w:rFonts w:eastAsiaTheme="minorEastAsia"/>
          <w:i/>
          <w:sz w:val="22"/>
        </w:rPr>
      </w:pPr>
      <w:r>
        <w:rPr>
          <w:rFonts w:eastAsiaTheme="minorEastAsia" w:hint="eastAsia"/>
          <w:i/>
          <w:sz w:val="22"/>
        </w:rPr>
        <w:t>Possible solution 1: higher numbers for the limits of BDs/CCEs</w:t>
      </w:r>
    </w:p>
    <w:p w14:paraId="4FE89E78" w14:textId="77777777" w:rsidR="00605FE1" w:rsidRPr="00E8048D" w:rsidRDefault="00605FE1" w:rsidP="00605FE1">
      <w:pPr>
        <w:pStyle w:val="afe"/>
        <w:numPr>
          <w:ilvl w:val="1"/>
          <w:numId w:val="12"/>
        </w:numPr>
        <w:spacing w:afterLines="50" w:after="120"/>
        <w:ind w:leftChars="0"/>
        <w:jc w:val="both"/>
        <w:rPr>
          <w:rFonts w:eastAsiaTheme="minorEastAsia"/>
          <w:i/>
          <w:sz w:val="22"/>
        </w:rPr>
      </w:pPr>
      <w:r>
        <w:rPr>
          <w:rFonts w:eastAsiaTheme="minorEastAsia" w:hint="eastAsia"/>
          <w:i/>
          <w:sz w:val="22"/>
        </w:rPr>
        <w:t>Possible solution 2: PDCCH-less PDSCH reception</w:t>
      </w:r>
    </w:p>
    <w:p w14:paraId="334AC8D4" w14:textId="77777777" w:rsidR="00125E51" w:rsidRPr="00E8048D" w:rsidRDefault="00125E51" w:rsidP="00125E51">
      <w:pPr>
        <w:spacing w:afterLines="50" w:after="120"/>
        <w:jc w:val="both"/>
        <w:rPr>
          <w:rFonts w:eastAsiaTheme="minorEastAsia"/>
          <w:b/>
          <w:sz w:val="22"/>
          <w:u w:val="single"/>
        </w:rPr>
      </w:pPr>
      <w:r w:rsidRPr="00E8048D">
        <w:rPr>
          <w:rFonts w:eastAsiaTheme="minorEastAsia"/>
          <w:b/>
          <w:sz w:val="22"/>
          <w:u w:val="single"/>
        </w:rPr>
        <w:t xml:space="preserve">Proposal </w:t>
      </w:r>
      <w:r>
        <w:rPr>
          <w:rFonts w:eastAsiaTheme="minorEastAsia"/>
          <w:b/>
          <w:sz w:val="22"/>
          <w:u w:val="single"/>
        </w:rPr>
        <w:t>4</w:t>
      </w:r>
      <w:r w:rsidRPr="00E8048D">
        <w:rPr>
          <w:rFonts w:eastAsiaTheme="minorEastAsia"/>
          <w:b/>
          <w:sz w:val="22"/>
          <w:u w:val="single"/>
        </w:rPr>
        <w:t>:</w:t>
      </w:r>
    </w:p>
    <w:p w14:paraId="57073B51" w14:textId="02163539" w:rsidR="00125E51" w:rsidRPr="00E8048D" w:rsidRDefault="00125E51" w:rsidP="00125E51">
      <w:pPr>
        <w:pStyle w:val="afe"/>
        <w:numPr>
          <w:ilvl w:val="0"/>
          <w:numId w:val="12"/>
        </w:numPr>
        <w:spacing w:afterLines="50" w:after="120"/>
        <w:ind w:leftChars="0"/>
        <w:jc w:val="both"/>
        <w:rPr>
          <w:rFonts w:eastAsiaTheme="minorEastAsia"/>
          <w:i/>
          <w:sz w:val="22"/>
        </w:rPr>
      </w:pPr>
      <w:r>
        <w:rPr>
          <w:rFonts w:eastAsiaTheme="minorEastAsia" w:hint="eastAsia"/>
          <w:i/>
          <w:sz w:val="22"/>
        </w:rPr>
        <w:t>Take into account</w:t>
      </w:r>
      <w:r>
        <w:rPr>
          <w:rFonts w:eastAsiaTheme="minorEastAsia"/>
          <w:i/>
          <w:sz w:val="22"/>
        </w:rPr>
        <w:t xml:space="preserve"> traffic models and UE density in the cell</w:t>
      </w:r>
      <w:r>
        <w:rPr>
          <w:rFonts w:eastAsiaTheme="minorEastAsia" w:hint="eastAsia"/>
          <w:i/>
          <w:sz w:val="22"/>
        </w:rPr>
        <w:t xml:space="preserve"> to evaluate</w:t>
      </w:r>
      <w:r>
        <w:rPr>
          <w:rFonts w:eastAsiaTheme="minorEastAsia"/>
          <w:i/>
          <w:sz w:val="22"/>
        </w:rPr>
        <w:t xml:space="preserve"> the PDCCH blocking probability</w:t>
      </w:r>
      <w:r>
        <w:rPr>
          <w:rFonts w:eastAsiaTheme="minorEastAsia" w:hint="eastAsia"/>
          <w:i/>
          <w:sz w:val="22"/>
        </w:rPr>
        <w:t>, and make the conclusion based on the analysis</w:t>
      </w:r>
      <w:r>
        <w:rPr>
          <w:rFonts w:eastAsiaTheme="minorEastAsia"/>
          <w:i/>
          <w:sz w:val="22"/>
        </w:rPr>
        <w:t>.</w:t>
      </w:r>
    </w:p>
    <w:p w14:paraId="2EF2B278" w14:textId="77777777" w:rsidR="00C206D9" w:rsidRPr="00042F16" w:rsidRDefault="00C206D9" w:rsidP="00D5166A">
      <w:pPr>
        <w:spacing w:after="120"/>
        <w:jc w:val="both"/>
        <w:rPr>
          <w:rFonts w:eastAsia="SimSun"/>
          <w:sz w:val="22"/>
          <w:szCs w:val="22"/>
          <w:lang w:eastAsia="zh-CN"/>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7076D969" w14:textId="7A9EE516" w:rsidR="0036189E" w:rsidRDefault="005962A2" w:rsidP="00261AAE">
      <w:pPr>
        <w:pStyle w:val="afe"/>
        <w:numPr>
          <w:ilvl w:val="0"/>
          <w:numId w:val="4"/>
        </w:numPr>
        <w:spacing w:afterLines="50" w:after="120"/>
        <w:ind w:leftChars="0"/>
        <w:rPr>
          <w:rFonts w:eastAsia="SimSun"/>
          <w:sz w:val="22"/>
          <w:lang w:val="en-US" w:eastAsia="zh-CN"/>
        </w:rPr>
      </w:pPr>
      <w:r>
        <w:rPr>
          <w:rFonts w:eastAsia="SimSun" w:hint="eastAsia"/>
          <w:sz w:val="22"/>
          <w:lang w:val="en-US" w:eastAsia="zh-CN"/>
        </w:rPr>
        <w:t>3GPP</w:t>
      </w:r>
      <w:r w:rsidRPr="00B465A0">
        <w:rPr>
          <w:rFonts w:eastAsia="SimSun"/>
          <w:sz w:val="22"/>
          <w:lang w:val="en-US" w:eastAsia="zh-CN"/>
        </w:rPr>
        <w:t xml:space="preserve"> </w:t>
      </w:r>
      <w:r>
        <w:rPr>
          <w:rFonts w:eastAsia="SimSun"/>
          <w:sz w:val="22"/>
          <w:lang w:val="en-US" w:eastAsia="zh-CN"/>
        </w:rPr>
        <w:t>RAN1 #94 meeting, chairman’s notes</w:t>
      </w:r>
      <w:r w:rsidR="0036189E" w:rsidRPr="00B465A0">
        <w:rPr>
          <w:rFonts w:eastAsia="SimSun"/>
          <w:sz w:val="22"/>
          <w:lang w:val="en-US" w:eastAsia="zh-CN"/>
        </w:rPr>
        <w:t xml:space="preserve"> </w:t>
      </w:r>
      <w:r w:rsidR="0036189E" w:rsidRPr="0006795A">
        <w:rPr>
          <w:rFonts w:eastAsia="SimSun"/>
          <w:sz w:val="22"/>
          <w:lang w:val="en-US" w:eastAsia="zh-CN"/>
        </w:rPr>
        <w:t xml:space="preserve"> </w:t>
      </w:r>
    </w:p>
    <w:p w14:paraId="119AC25F" w14:textId="236BF1D0" w:rsidR="00DC56BC" w:rsidRPr="00042F16" w:rsidRDefault="005962A2" w:rsidP="00261AAE">
      <w:pPr>
        <w:pStyle w:val="afe"/>
        <w:numPr>
          <w:ilvl w:val="0"/>
          <w:numId w:val="4"/>
        </w:numPr>
        <w:spacing w:afterLines="50" w:after="120"/>
        <w:ind w:leftChars="0"/>
        <w:rPr>
          <w:rFonts w:eastAsia="SimSun" w:hint="eastAsia"/>
          <w:sz w:val="22"/>
          <w:lang w:val="en-US" w:eastAsia="zh-CN"/>
        </w:rPr>
      </w:pPr>
      <w:r>
        <w:rPr>
          <w:rFonts w:eastAsiaTheme="minorEastAsia"/>
          <w:sz w:val="22"/>
        </w:rPr>
        <w:t>R1-1802494, ‘</w:t>
      </w:r>
      <w:r w:rsidRPr="004F0271">
        <w:rPr>
          <w:rFonts w:eastAsiaTheme="minorEastAsia"/>
          <w:sz w:val="22"/>
        </w:rPr>
        <w:t>Necessity of compact DCI</w:t>
      </w:r>
      <w:r>
        <w:rPr>
          <w:rFonts w:eastAsiaTheme="minorEastAsia"/>
          <w:sz w:val="22"/>
        </w:rPr>
        <w:t>,’ NTT DOCOMO</w:t>
      </w:r>
      <w:r w:rsidR="00635852">
        <w:rPr>
          <w:rFonts w:eastAsiaTheme="minorEastAsia" w:hint="eastAsia"/>
          <w:sz w:val="22"/>
        </w:rPr>
        <w:t>, INC.</w:t>
      </w:r>
      <w:r>
        <w:rPr>
          <w:rFonts w:eastAsiaTheme="minorEastAsia"/>
          <w:sz w:val="22"/>
        </w:rPr>
        <w:t xml:space="preserve"> </w:t>
      </w:r>
    </w:p>
    <w:p w14:paraId="3567F296" w14:textId="328A4C39" w:rsidR="00635852" w:rsidRPr="00915B95" w:rsidRDefault="00635852" w:rsidP="00261AAE">
      <w:pPr>
        <w:pStyle w:val="afe"/>
        <w:numPr>
          <w:ilvl w:val="0"/>
          <w:numId w:val="4"/>
        </w:numPr>
        <w:spacing w:afterLines="50" w:after="120"/>
        <w:ind w:leftChars="0"/>
        <w:rPr>
          <w:rFonts w:eastAsia="SimSun"/>
          <w:sz w:val="22"/>
          <w:lang w:val="en-US" w:eastAsia="zh-CN"/>
        </w:rPr>
      </w:pPr>
      <w:r w:rsidRPr="00E436C8">
        <w:rPr>
          <w:rFonts w:hint="eastAsia"/>
          <w:sz w:val="22"/>
        </w:rPr>
        <w:t>R1-1810395</w:t>
      </w:r>
      <w:r w:rsidRPr="00E436C8">
        <w:rPr>
          <w:rFonts w:eastAsia="ＭＳ 明朝" w:hint="eastAsia"/>
          <w:sz w:val="22"/>
          <w:lang w:val="en-US"/>
        </w:rPr>
        <w:t xml:space="preserve">, </w:t>
      </w:r>
      <w:r w:rsidRPr="00E436C8">
        <w:rPr>
          <w:rFonts w:eastAsia="ＭＳ 明朝"/>
          <w:sz w:val="22"/>
          <w:lang w:val="en-US"/>
        </w:rPr>
        <w:t>“</w:t>
      </w:r>
      <w:r w:rsidRPr="00E436C8">
        <w:rPr>
          <w:rFonts w:cs="Arial"/>
          <w:sz w:val="22"/>
        </w:rPr>
        <w:t>Layer 1 enhancements for URLLC</w:t>
      </w:r>
      <w:r w:rsidRPr="00E436C8">
        <w:rPr>
          <w:rFonts w:eastAsia="ＭＳ 明朝"/>
          <w:sz w:val="22"/>
          <w:lang w:val="en-US"/>
        </w:rPr>
        <w:t>”</w:t>
      </w:r>
      <w:r w:rsidRPr="00E436C8">
        <w:rPr>
          <w:rFonts w:eastAsia="ＭＳ 明朝" w:hint="eastAsia"/>
          <w:sz w:val="22"/>
          <w:lang w:val="en-US"/>
        </w:rPr>
        <w:t>,</w:t>
      </w:r>
      <w:r>
        <w:rPr>
          <w:rFonts w:eastAsia="ＭＳ 明朝" w:hint="eastAsia"/>
          <w:sz w:val="22"/>
          <w:lang w:val="en-US"/>
        </w:rPr>
        <w:t xml:space="preserve"> vivo.</w:t>
      </w:r>
    </w:p>
    <w:p w14:paraId="6C138D72" w14:textId="635A5386" w:rsidR="005962A2" w:rsidRDefault="005962A2" w:rsidP="00635852">
      <w:pPr>
        <w:pStyle w:val="afe"/>
        <w:numPr>
          <w:ilvl w:val="0"/>
          <w:numId w:val="4"/>
        </w:numPr>
        <w:spacing w:afterLines="50" w:after="120"/>
        <w:ind w:leftChars="0"/>
        <w:rPr>
          <w:rFonts w:eastAsia="SimSun"/>
          <w:sz w:val="22"/>
          <w:lang w:val="en-US" w:eastAsia="zh-CN"/>
        </w:rPr>
      </w:pPr>
      <w:r>
        <w:rPr>
          <w:rFonts w:eastAsiaTheme="minorEastAsia"/>
          <w:sz w:val="22"/>
          <w:lang w:val="en-US"/>
        </w:rPr>
        <w:t>R1-18</w:t>
      </w:r>
      <w:r w:rsidR="00BE4BC4">
        <w:rPr>
          <w:rFonts w:eastAsiaTheme="minorEastAsia"/>
          <w:sz w:val="22"/>
          <w:lang w:val="en-US"/>
        </w:rPr>
        <w:t>1333</w:t>
      </w:r>
      <w:r w:rsidR="001E10D1">
        <w:rPr>
          <w:rFonts w:eastAsiaTheme="minorEastAsia"/>
          <w:sz w:val="22"/>
          <w:lang w:val="en-US"/>
        </w:rPr>
        <w:t>3</w:t>
      </w:r>
      <w:r>
        <w:rPr>
          <w:rFonts w:eastAsiaTheme="minorEastAsia"/>
          <w:sz w:val="22"/>
          <w:lang w:val="en-US"/>
        </w:rPr>
        <w:t>, ‘</w:t>
      </w:r>
      <w:r w:rsidR="00635852" w:rsidRPr="00635852">
        <w:rPr>
          <w:rFonts w:eastAsiaTheme="minorEastAsia"/>
          <w:sz w:val="22"/>
          <w:lang w:val="en-US"/>
        </w:rPr>
        <w:t>Enhancements on multi-TRP/panel transmission</w:t>
      </w:r>
      <w:r>
        <w:rPr>
          <w:rFonts w:eastAsiaTheme="minorEastAsia"/>
          <w:sz w:val="22"/>
          <w:lang w:val="en-US"/>
        </w:rPr>
        <w:t xml:space="preserve">’ </w:t>
      </w:r>
      <w:r>
        <w:rPr>
          <w:rFonts w:eastAsiaTheme="minorEastAsia"/>
          <w:sz w:val="22"/>
        </w:rPr>
        <w:t>NTT DOCOMO</w:t>
      </w:r>
      <w:r w:rsidR="00635852">
        <w:rPr>
          <w:rFonts w:eastAsiaTheme="minorEastAsia" w:hint="eastAsia"/>
          <w:sz w:val="22"/>
        </w:rPr>
        <w:t>, INC.</w:t>
      </w:r>
    </w:p>
    <w:p w14:paraId="334C972C" w14:textId="10F1F858" w:rsidR="00773C84" w:rsidRDefault="00773C84" w:rsidP="00261AAE">
      <w:pPr>
        <w:pStyle w:val="afe"/>
        <w:numPr>
          <w:ilvl w:val="0"/>
          <w:numId w:val="4"/>
        </w:numPr>
        <w:spacing w:afterLines="50" w:after="120"/>
        <w:ind w:leftChars="0"/>
        <w:rPr>
          <w:rFonts w:eastAsia="SimSun"/>
          <w:sz w:val="22"/>
          <w:lang w:val="en-US" w:eastAsia="zh-CN"/>
        </w:rPr>
      </w:pPr>
      <w:r>
        <w:rPr>
          <w:rFonts w:eastAsia="SimSun"/>
          <w:sz w:val="22"/>
          <w:lang w:val="en-US" w:eastAsia="zh-CN"/>
        </w:rPr>
        <w:t xml:space="preserve">3GPP </w:t>
      </w:r>
      <w:r>
        <w:rPr>
          <w:rFonts w:eastAsia="SimSun" w:hint="eastAsia"/>
          <w:sz w:val="22"/>
          <w:lang w:val="en-US" w:eastAsia="zh-CN"/>
        </w:rPr>
        <w:t>T</w:t>
      </w:r>
      <w:r>
        <w:rPr>
          <w:rFonts w:eastAsia="SimSun"/>
          <w:sz w:val="22"/>
          <w:lang w:val="en-US" w:eastAsia="zh-CN"/>
        </w:rPr>
        <w:t>S 38.213</w:t>
      </w:r>
    </w:p>
    <w:p w14:paraId="01382447" w14:textId="00CC28F9" w:rsidR="00261AAE" w:rsidRPr="00261AAE" w:rsidRDefault="00261AAE" w:rsidP="00261AAE">
      <w:pPr>
        <w:pStyle w:val="afe"/>
        <w:numPr>
          <w:ilvl w:val="0"/>
          <w:numId w:val="4"/>
        </w:numPr>
        <w:spacing w:afterLines="50" w:after="120"/>
        <w:ind w:leftChars="0"/>
        <w:rPr>
          <w:rFonts w:eastAsia="SimSun"/>
          <w:sz w:val="22"/>
          <w:lang w:val="en-US" w:eastAsia="zh-CN"/>
        </w:rPr>
      </w:pPr>
      <w:r w:rsidRPr="00261AAE">
        <w:rPr>
          <w:rFonts w:eastAsia="SimSun"/>
          <w:sz w:val="22"/>
          <w:lang w:val="en-US" w:eastAsia="zh-CN"/>
        </w:rPr>
        <w:t>R1-1807059</w:t>
      </w:r>
      <w:r>
        <w:rPr>
          <w:rFonts w:eastAsia="SimSun"/>
          <w:sz w:val="22"/>
          <w:lang w:val="en-US" w:eastAsia="zh-CN"/>
        </w:rPr>
        <w:t>, ‘</w:t>
      </w:r>
      <w:r w:rsidRPr="00261AAE">
        <w:rPr>
          <w:rFonts w:eastAsia="SimSun" w:hint="eastAsia"/>
          <w:sz w:val="22"/>
          <w:lang w:val="en-US" w:eastAsia="zh-CN"/>
        </w:rPr>
        <w:t>Search space for</w:t>
      </w:r>
      <w:r w:rsidRPr="00261AAE">
        <w:rPr>
          <w:rFonts w:eastAsia="SimSun"/>
          <w:sz w:val="22"/>
          <w:lang w:val="en-US" w:eastAsia="zh-CN"/>
        </w:rPr>
        <w:t xml:space="preserve"> June drop</w:t>
      </w:r>
      <w:r w:rsidRPr="00261AAE">
        <w:rPr>
          <w:rFonts w:eastAsia="SimSun" w:hint="eastAsia"/>
          <w:sz w:val="22"/>
          <w:lang w:val="en-US" w:eastAsia="zh-CN"/>
        </w:rPr>
        <w:t xml:space="preserve"> URLLC</w:t>
      </w:r>
      <w:r w:rsidRPr="00261AAE">
        <w:rPr>
          <w:rFonts w:eastAsia="SimSun"/>
          <w:sz w:val="22"/>
          <w:lang w:val="en-US" w:eastAsia="zh-CN"/>
        </w:rPr>
        <w:t>’, NTT DOCOMO</w:t>
      </w:r>
      <w:r w:rsidRPr="00261AAE">
        <w:rPr>
          <w:rFonts w:eastAsia="SimSun" w:hint="eastAsia"/>
          <w:sz w:val="22"/>
          <w:lang w:val="en-US" w:eastAsia="zh-CN"/>
        </w:rPr>
        <w:t>, INC.</w:t>
      </w:r>
    </w:p>
    <w:p w14:paraId="4177A416" w14:textId="5D093EC8" w:rsidR="00B1461C" w:rsidRDefault="00B1461C" w:rsidP="00B1461C">
      <w:pPr>
        <w:widowControl w:val="0"/>
        <w:spacing w:after="120"/>
        <w:jc w:val="both"/>
        <w:rPr>
          <w:sz w:val="22"/>
          <w:szCs w:val="22"/>
          <w:lang w:val="en-US"/>
        </w:rPr>
      </w:pPr>
    </w:p>
    <w:p w14:paraId="75DEF1EF" w14:textId="4C121939" w:rsidR="00F64E42" w:rsidRPr="005A4A26" w:rsidRDefault="00F64E42" w:rsidP="00F64E42">
      <w:pPr>
        <w:pStyle w:val="1"/>
        <w:spacing w:after="120"/>
        <w:jc w:val="both"/>
        <w:rPr>
          <w:b/>
          <w:lang w:val="en-US"/>
        </w:rPr>
      </w:pPr>
      <w:r w:rsidRPr="005A4A26">
        <w:rPr>
          <w:rFonts w:hint="eastAsia"/>
          <w:b/>
          <w:lang w:val="en-US"/>
        </w:rPr>
        <w:t>A</w:t>
      </w:r>
      <w:r w:rsidRPr="005A4A26">
        <w:rPr>
          <w:b/>
          <w:lang w:val="en-US"/>
        </w:rPr>
        <w:t>ppendix</w:t>
      </w:r>
      <w:r w:rsidR="00907F2C">
        <w:rPr>
          <w:b/>
          <w:lang w:val="en-US"/>
        </w:rPr>
        <w:t>: Simulation assumptions for PDCCH repetitions</w:t>
      </w:r>
    </w:p>
    <w:p w14:paraId="04F461B4" w14:textId="6D5E8575" w:rsidR="00F64E42" w:rsidRPr="000712D5" w:rsidRDefault="00F64E42" w:rsidP="00F64E42">
      <w:pPr>
        <w:spacing w:afterLines="50" w:after="120"/>
        <w:jc w:val="center"/>
        <w:rPr>
          <w:rFonts w:eastAsia="SimSun"/>
          <w:sz w:val="22"/>
          <w:szCs w:val="22"/>
          <w:lang w:val="en-US" w:eastAsia="zh-CN"/>
        </w:rPr>
      </w:pPr>
      <w:r w:rsidRPr="000712D5">
        <w:rPr>
          <w:rFonts w:eastAsia="SimSun"/>
          <w:bCs/>
          <w:sz w:val="22"/>
          <w:szCs w:val="22"/>
          <w:lang w:eastAsia="zh-CN"/>
        </w:rPr>
        <w:t xml:space="preserve">Table </w:t>
      </w:r>
      <w:r w:rsidR="00577175">
        <w:rPr>
          <w:rFonts w:eastAsia="SimSun"/>
          <w:bCs/>
          <w:sz w:val="22"/>
          <w:szCs w:val="22"/>
          <w:lang w:eastAsia="zh-CN"/>
        </w:rPr>
        <w:t>3</w:t>
      </w:r>
      <w:r w:rsidRPr="000712D5">
        <w:rPr>
          <w:rFonts w:eastAsia="SimSun"/>
          <w:bCs/>
          <w:sz w:val="22"/>
          <w:szCs w:val="22"/>
          <w:lang w:eastAsia="zh-CN"/>
        </w:rPr>
        <w:t>: Link level simulation assumptions</w:t>
      </w:r>
    </w:p>
    <w:p w14:paraId="0BBF98DE" w14:textId="12C7AB73" w:rsidR="00577175" w:rsidRPr="00F11ED9" w:rsidRDefault="00577175" w:rsidP="00915B95">
      <w:pPr>
        <w:spacing w:afterLines="50" w:after="120"/>
        <w:rPr>
          <w:rFonts w:eastAsia="SimSun"/>
          <w:sz w:val="22"/>
          <w:szCs w:val="22"/>
          <w:lang w:val="en-US" w:eastAsia="zh-CN"/>
        </w:rPr>
      </w:pPr>
    </w:p>
    <w:tbl>
      <w:tblPr>
        <w:tblW w:w="9755" w:type="dxa"/>
        <w:jc w:val="center"/>
        <w:tblCellMar>
          <w:left w:w="0" w:type="dxa"/>
          <w:right w:w="0" w:type="dxa"/>
        </w:tblCellMar>
        <w:tblLook w:val="04A0" w:firstRow="1" w:lastRow="0" w:firstColumn="1" w:lastColumn="0" w:noHBand="0" w:noVBand="1"/>
      </w:tblPr>
      <w:tblGrid>
        <w:gridCol w:w="1853"/>
        <w:gridCol w:w="2410"/>
        <w:gridCol w:w="5492"/>
      </w:tblGrid>
      <w:tr w:rsidR="00577175" w:rsidRPr="00F11ED9" w14:paraId="0848D562" w14:textId="77777777" w:rsidTr="000752F2">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hideMark/>
          </w:tcPr>
          <w:p w14:paraId="50583B83" w14:textId="77777777" w:rsidR="00577175" w:rsidRPr="00F11ED9" w:rsidRDefault="00577175"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Parameter</w:t>
            </w:r>
          </w:p>
        </w:tc>
        <w:tc>
          <w:tcPr>
            <w:tcW w:w="5492"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hideMark/>
          </w:tcPr>
          <w:p w14:paraId="63EFF9A3" w14:textId="77777777" w:rsidR="00577175" w:rsidRPr="00F11ED9" w:rsidRDefault="00577175"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Value</w:t>
            </w:r>
          </w:p>
        </w:tc>
      </w:tr>
      <w:tr w:rsidR="00577175" w:rsidRPr="00F11ED9" w14:paraId="54CFBC7C" w14:textId="77777777" w:rsidTr="000752F2">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2ECB0B" w14:textId="77777777" w:rsidR="00577175" w:rsidRPr="00F11ED9" w:rsidRDefault="00577175"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Carrier Frequency</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3058E9" w14:textId="77777777" w:rsidR="00577175" w:rsidRPr="00F11ED9" w:rsidRDefault="00577175"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4 GHz</w:t>
            </w:r>
            <w:r>
              <w:rPr>
                <w:rFonts w:eastAsia="SimSun"/>
                <w:color w:val="000000" w:themeColor="text1"/>
                <w:kern w:val="24"/>
                <w:sz w:val="22"/>
                <w:szCs w:val="22"/>
                <w:lang w:val="en-US" w:eastAsia="zh-CN"/>
              </w:rPr>
              <w:t>/30 GHz</w:t>
            </w:r>
          </w:p>
        </w:tc>
      </w:tr>
      <w:tr w:rsidR="00577175" w:rsidRPr="00F11ED9" w14:paraId="73B0CA05" w14:textId="77777777" w:rsidTr="000752F2">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7EB2B8" w14:textId="77777777" w:rsidR="00577175" w:rsidRPr="00F11ED9" w:rsidRDefault="00577175"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Sub-carrier Spacing</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9B163B" w14:textId="77777777" w:rsidR="00577175" w:rsidRPr="00F11ED9" w:rsidRDefault="00577175"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30kHz</w:t>
            </w:r>
          </w:p>
        </w:tc>
      </w:tr>
      <w:tr w:rsidR="00577175" w:rsidRPr="00F11ED9" w14:paraId="79B01039" w14:textId="77777777" w:rsidTr="000752F2">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4313EE" w14:textId="77777777" w:rsidR="00577175" w:rsidRPr="00F11ED9" w:rsidRDefault="00577175"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Modulation</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6083E1" w14:textId="77777777" w:rsidR="00577175" w:rsidRPr="00F11ED9" w:rsidRDefault="00577175"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QPSK</w:t>
            </w:r>
          </w:p>
        </w:tc>
      </w:tr>
      <w:tr w:rsidR="00577175" w:rsidRPr="00F11ED9" w14:paraId="086EB48A" w14:textId="77777777" w:rsidTr="000752F2">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6B5177" w14:textId="77777777" w:rsidR="00577175" w:rsidRPr="00F11ED9" w:rsidRDefault="00577175"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Channel Coding</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213EB0" w14:textId="77777777" w:rsidR="00577175" w:rsidRPr="00F11ED9" w:rsidRDefault="00577175"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Polar code</w:t>
            </w:r>
          </w:p>
        </w:tc>
      </w:tr>
      <w:tr w:rsidR="00577175" w:rsidRPr="00F11ED9" w14:paraId="7C787412" w14:textId="77777777" w:rsidTr="000752F2">
        <w:trPr>
          <w:trHeight w:val="383"/>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10DA5E" w14:textId="77777777" w:rsidR="00577175" w:rsidRPr="00F11ED9" w:rsidRDefault="00577175"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lastRenderedPageBreak/>
              <w:t>Aggregation Level</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95FF86" w14:textId="77777777" w:rsidR="00577175" w:rsidRPr="00F11ED9" w:rsidRDefault="00577175" w:rsidP="000752F2">
            <w:pPr>
              <w:jc w:val="center"/>
              <w:rPr>
                <w:rFonts w:eastAsia="SimSun"/>
                <w:sz w:val="22"/>
                <w:szCs w:val="22"/>
                <w:lang w:val="en-US" w:eastAsia="zh-CN"/>
              </w:rPr>
            </w:pPr>
            <w:r>
              <w:rPr>
                <w:rFonts w:eastAsia="SimSun"/>
                <w:color w:val="000000" w:themeColor="text1"/>
                <w:kern w:val="24"/>
                <w:sz w:val="22"/>
                <w:szCs w:val="22"/>
                <w:lang w:val="en-US" w:eastAsia="zh-CN"/>
              </w:rPr>
              <w:t xml:space="preserve">1, 2, </w:t>
            </w:r>
            <w:r w:rsidRPr="00F11ED9">
              <w:rPr>
                <w:rFonts w:eastAsia="SimSun"/>
                <w:color w:val="000000" w:themeColor="text1"/>
                <w:kern w:val="24"/>
                <w:sz w:val="22"/>
                <w:szCs w:val="22"/>
                <w:lang w:val="en-US" w:eastAsia="zh-CN"/>
              </w:rPr>
              <w:t>4, 8</w:t>
            </w:r>
            <w:r>
              <w:rPr>
                <w:rFonts w:eastAsia="SimSun"/>
                <w:color w:val="000000" w:themeColor="text1"/>
                <w:kern w:val="24"/>
                <w:sz w:val="22"/>
                <w:szCs w:val="22"/>
                <w:lang w:val="en-US" w:eastAsia="zh-CN"/>
              </w:rPr>
              <w:t>. 16</w:t>
            </w:r>
          </w:p>
        </w:tc>
      </w:tr>
      <w:tr w:rsidR="00577175" w:rsidRPr="00F11ED9" w14:paraId="6DCB6927" w14:textId="77777777" w:rsidTr="000752F2">
        <w:trPr>
          <w:trHeight w:val="331"/>
          <w:jc w:val="center"/>
        </w:trPr>
        <w:tc>
          <w:tcPr>
            <w:tcW w:w="1853"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hideMark/>
          </w:tcPr>
          <w:p w14:paraId="3409BFD0" w14:textId="77777777" w:rsidR="00577175" w:rsidRPr="00F11ED9" w:rsidRDefault="00577175"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Control Resource Set (CORESET) configuration</w:t>
            </w:r>
          </w:p>
        </w:tc>
        <w:tc>
          <w:tcPr>
            <w:tcW w:w="2410" w:type="dxa"/>
            <w:tcBorders>
              <w:top w:val="single" w:sz="8" w:space="0" w:color="000000"/>
              <w:left w:val="single" w:sz="8" w:space="0" w:color="000000"/>
              <w:bottom w:val="single" w:sz="8" w:space="0" w:color="000000"/>
              <w:right w:val="single" w:sz="8" w:space="0" w:color="000000"/>
            </w:tcBorders>
            <w:shd w:val="clear" w:color="auto" w:fill="auto"/>
          </w:tcPr>
          <w:p w14:paraId="75107057" w14:textId="77777777" w:rsidR="00577175" w:rsidRPr="00F11ED9" w:rsidRDefault="00577175" w:rsidP="000752F2">
            <w:pPr>
              <w:jc w:val="center"/>
              <w:rPr>
                <w:rFonts w:eastAsia="SimSun"/>
                <w:sz w:val="22"/>
                <w:szCs w:val="22"/>
                <w:lang w:val="en-US" w:eastAsia="zh-CN"/>
              </w:rPr>
            </w:pPr>
            <w:r w:rsidRPr="00F11ED9">
              <w:rPr>
                <w:rFonts w:eastAsia="SimSun"/>
                <w:sz w:val="22"/>
                <w:szCs w:val="22"/>
                <w:lang w:eastAsia="zh-CN"/>
              </w:rPr>
              <w:t>Time-domain duration</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B2BB62" w14:textId="77777777" w:rsidR="00577175" w:rsidRPr="00F11ED9" w:rsidRDefault="00577175" w:rsidP="000752F2">
            <w:pPr>
              <w:jc w:val="center"/>
              <w:rPr>
                <w:rFonts w:eastAsiaTheme="minorEastAsia"/>
                <w:sz w:val="22"/>
                <w:szCs w:val="22"/>
                <w:lang w:val="en-US"/>
              </w:rPr>
            </w:pPr>
            <w:r>
              <w:rPr>
                <w:rFonts w:eastAsiaTheme="minorEastAsia" w:hint="eastAsia"/>
                <w:color w:val="000000" w:themeColor="text1"/>
                <w:kern w:val="24"/>
                <w:sz w:val="22"/>
                <w:szCs w:val="22"/>
                <w:lang w:val="en-US"/>
              </w:rPr>
              <w:t>2</w:t>
            </w:r>
            <w:r w:rsidRPr="00F11ED9">
              <w:rPr>
                <w:rFonts w:eastAsia="SimSun"/>
                <w:color w:val="000000" w:themeColor="text1"/>
                <w:kern w:val="24"/>
                <w:sz w:val="22"/>
                <w:szCs w:val="22"/>
                <w:lang w:val="en-US" w:eastAsia="zh-CN"/>
              </w:rPr>
              <w:t xml:space="preserve"> OFDM symbol</w:t>
            </w:r>
          </w:p>
        </w:tc>
      </w:tr>
      <w:tr w:rsidR="00577175" w:rsidRPr="00F11ED9" w14:paraId="13E84E9C" w14:textId="77777777" w:rsidTr="000752F2">
        <w:trPr>
          <w:trHeight w:val="331"/>
          <w:jc w:val="center"/>
        </w:trPr>
        <w:tc>
          <w:tcPr>
            <w:tcW w:w="1853" w:type="dxa"/>
            <w:vMerge/>
            <w:tcBorders>
              <w:left w:val="single" w:sz="8" w:space="0" w:color="000000"/>
              <w:right w:val="single" w:sz="8" w:space="0" w:color="000000"/>
            </w:tcBorders>
            <w:shd w:val="clear" w:color="auto" w:fill="auto"/>
            <w:tcMar>
              <w:top w:w="15" w:type="dxa"/>
              <w:left w:w="108" w:type="dxa"/>
              <w:bottom w:w="0" w:type="dxa"/>
              <w:right w:w="108" w:type="dxa"/>
            </w:tcMar>
          </w:tcPr>
          <w:p w14:paraId="2F8DF31B" w14:textId="77777777" w:rsidR="00577175" w:rsidRPr="00F11ED9" w:rsidRDefault="00577175" w:rsidP="000752F2">
            <w:pPr>
              <w:jc w:val="center"/>
              <w:rPr>
                <w:rFonts w:eastAsia="SimSun"/>
                <w:color w:val="000000" w:themeColor="text1"/>
                <w:kern w:val="24"/>
                <w:sz w:val="22"/>
                <w:szCs w:val="22"/>
                <w:lang w:val="en-US" w:eastAsia="zh-CN"/>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Pr>
          <w:p w14:paraId="73B4290C" w14:textId="77777777" w:rsidR="00577175" w:rsidRPr="00F11ED9" w:rsidRDefault="00577175"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CORESET Bandwidth</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197B42F" w14:textId="77777777" w:rsidR="00577175" w:rsidRPr="00F11ED9" w:rsidRDefault="00577175" w:rsidP="000752F2">
            <w:pPr>
              <w:jc w:val="center"/>
              <w:rPr>
                <w:rFonts w:eastAsia="SimSun"/>
                <w:color w:val="000000" w:themeColor="text1"/>
                <w:kern w:val="24"/>
                <w:sz w:val="22"/>
                <w:szCs w:val="22"/>
                <w:lang w:val="en-US" w:eastAsia="zh-CN"/>
              </w:rPr>
            </w:pPr>
            <w:r w:rsidRPr="00F11ED9">
              <w:rPr>
                <w:rFonts w:eastAsia="SimSun"/>
                <w:color w:val="000000" w:themeColor="text1"/>
                <w:kern w:val="24"/>
                <w:sz w:val="22"/>
                <w:szCs w:val="22"/>
                <w:lang w:val="en-US" w:eastAsia="zh-CN"/>
              </w:rPr>
              <w:t>20 MHz</w:t>
            </w:r>
          </w:p>
        </w:tc>
      </w:tr>
      <w:tr w:rsidR="00577175" w:rsidRPr="00F11ED9" w14:paraId="504DEBC8" w14:textId="77777777" w:rsidTr="000752F2">
        <w:trPr>
          <w:trHeight w:val="331"/>
          <w:jc w:val="center"/>
        </w:trPr>
        <w:tc>
          <w:tcPr>
            <w:tcW w:w="1853" w:type="dxa"/>
            <w:vMerge/>
            <w:tcBorders>
              <w:left w:val="single" w:sz="8" w:space="0" w:color="000000"/>
              <w:right w:val="single" w:sz="8" w:space="0" w:color="000000"/>
            </w:tcBorders>
            <w:shd w:val="clear" w:color="auto" w:fill="auto"/>
            <w:tcMar>
              <w:top w:w="15" w:type="dxa"/>
              <w:left w:w="108" w:type="dxa"/>
              <w:bottom w:w="0" w:type="dxa"/>
              <w:right w:w="108" w:type="dxa"/>
            </w:tcMar>
          </w:tcPr>
          <w:p w14:paraId="521C80DA" w14:textId="77777777" w:rsidR="00577175" w:rsidRPr="00F11ED9" w:rsidRDefault="00577175" w:rsidP="000752F2">
            <w:pPr>
              <w:jc w:val="center"/>
              <w:rPr>
                <w:rFonts w:eastAsia="SimSun"/>
                <w:color w:val="000000" w:themeColor="text1"/>
                <w:kern w:val="24"/>
                <w:sz w:val="22"/>
                <w:szCs w:val="22"/>
                <w:lang w:val="en-US" w:eastAsia="zh-CN"/>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Pr>
          <w:p w14:paraId="2A87FE4B" w14:textId="77777777" w:rsidR="00577175" w:rsidRPr="00F11ED9" w:rsidRDefault="00577175" w:rsidP="000752F2">
            <w:pPr>
              <w:jc w:val="center"/>
              <w:rPr>
                <w:rFonts w:eastAsia="SimSun"/>
                <w:sz w:val="22"/>
                <w:szCs w:val="22"/>
                <w:lang w:val="en-US" w:eastAsia="zh-CN"/>
              </w:rPr>
            </w:pPr>
            <w:r w:rsidRPr="00F11ED9">
              <w:rPr>
                <w:rFonts w:eastAsia="SimSun"/>
                <w:sz w:val="22"/>
                <w:szCs w:val="22"/>
                <w:lang w:eastAsia="zh-CN"/>
              </w:rPr>
              <w:t>CCE-to-REG mapping</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E334795" w14:textId="77777777" w:rsidR="00577175" w:rsidRPr="00F11ED9" w:rsidRDefault="00577175" w:rsidP="000752F2">
            <w:pPr>
              <w:jc w:val="center"/>
              <w:rPr>
                <w:rFonts w:eastAsia="SimSun"/>
                <w:color w:val="000000" w:themeColor="text1"/>
                <w:kern w:val="24"/>
                <w:sz w:val="22"/>
                <w:szCs w:val="22"/>
                <w:lang w:val="en-US" w:eastAsia="zh-CN"/>
              </w:rPr>
            </w:pPr>
            <w:r w:rsidRPr="00F11ED9">
              <w:rPr>
                <w:rFonts w:eastAsia="SimSun"/>
                <w:color w:val="000000" w:themeColor="text1"/>
                <w:kern w:val="24"/>
                <w:sz w:val="22"/>
                <w:szCs w:val="22"/>
                <w:lang w:eastAsia="zh-CN"/>
              </w:rPr>
              <w:t>Interleaved (</w:t>
            </w:r>
            <w:proofErr w:type="spellStart"/>
            <w:r w:rsidRPr="00F11ED9">
              <w:rPr>
                <w:rFonts w:eastAsia="SimSun"/>
                <w:color w:val="000000" w:themeColor="text1"/>
                <w:kern w:val="24"/>
                <w:sz w:val="22"/>
                <w:szCs w:val="22"/>
                <w:lang w:val="en-US" w:eastAsia="zh-CN"/>
              </w:rPr>
              <w:t>Interleaver</w:t>
            </w:r>
            <w:proofErr w:type="spellEnd"/>
            <w:r w:rsidRPr="00F11ED9">
              <w:rPr>
                <w:rFonts w:eastAsia="SimSun"/>
                <w:color w:val="000000" w:themeColor="text1"/>
                <w:kern w:val="24"/>
                <w:sz w:val="22"/>
                <w:szCs w:val="22"/>
                <w:lang w:val="en-US" w:eastAsia="zh-CN"/>
              </w:rPr>
              <w:t xml:space="preserve"> row: 2</w:t>
            </w:r>
            <w:r w:rsidRPr="00F11ED9">
              <w:rPr>
                <w:rFonts w:eastAsia="SimSun"/>
                <w:color w:val="000000" w:themeColor="text1"/>
                <w:kern w:val="24"/>
                <w:sz w:val="22"/>
                <w:szCs w:val="22"/>
                <w:lang w:eastAsia="zh-CN"/>
              </w:rPr>
              <w:t>)</w:t>
            </w:r>
          </w:p>
        </w:tc>
      </w:tr>
      <w:tr w:rsidR="00577175" w:rsidRPr="00F11ED9" w14:paraId="5B944839" w14:textId="77777777" w:rsidTr="000752F2">
        <w:trPr>
          <w:trHeight w:val="331"/>
          <w:jc w:val="center"/>
        </w:trPr>
        <w:tc>
          <w:tcPr>
            <w:tcW w:w="1853" w:type="dxa"/>
            <w:vMerge/>
            <w:tcBorders>
              <w:left w:val="single" w:sz="8" w:space="0" w:color="000000"/>
              <w:right w:val="single" w:sz="8" w:space="0" w:color="000000"/>
            </w:tcBorders>
            <w:shd w:val="clear" w:color="auto" w:fill="auto"/>
            <w:tcMar>
              <w:top w:w="15" w:type="dxa"/>
              <w:left w:w="108" w:type="dxa"/>
              <w:bottom w:w="0" w:type="dxa"/>
              <w:right w:w="108" w:type="dxa"/>
            </w:tcMar>
          </w:tcPr>
          <w:p w14:paraId="585B2A87" w14:textId="77777777" w:rsidR="00577175" w:rsidRPr="00F11ED9" w:rsidRDefault="00577175" w:rsidP="000752F2">
            <w:pPr>
              <w:jc w:val="center"/>
              <w:rPr>
                <w:rFonts w:eastAsia="SimSun"/>
                <w:color w:val="000000" w:themeColor="text1"/>
                <w:kern w:val="24"/>
                <w:sz w:val="22"/>
                <w:szCs w:val="22"/>
                <w:lang w:val="en-US" w:eastAsia="zh-CN"/>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Pr>
          <w:p w14:paraId="3C7B52D6" w14:textId="77777777" w:rsidR="00577175" w:rsidRPr="00F11ED9" w:rsidRDefault="00577175" w:rsidP="000752F2">
            <w:pPr>
              <w:jc w:val="center"/>
              <w:rPr>
                <w:rFonts w:eastAsia="SimSun"/>
                <w:sz w:val="22"/>
                <w:szCs w:val="22"/>
                <w:lang w:val="en-US" w:eastAsia="zh-CN"/>
              </w:rPr>
            </w:pPr>
            <w:r w:rsidRPr="00F11ED9">
              <w:rPr>
                <w:rFonts w:eastAsia="SimSun"/>
                <w:sz w:val="22"/>
                <w:szCs w:val="22"/>
                <w:lang w:eastAsia="zh-CN"/>
              </w:rPr>
              <w:t>REG-bundle size</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225B4C1" w14:textId="77777777" w:rsidR="00577175" w:rsidRPr="00F11ED9" w:rsidRDefault="00577175" w:rsidP="000752F2">
            <w:pPr>
              <w:jc w:val="center"/>
              <w:rPr>
                <w:rFonts w:eastAsia="SimSun"/>
                <w:color w:val="000000" w:themeColor="text1"/>
                <w:kern w:val="24"/>
                <w:sz w:val="22"/>
                <w:szCs w:val="22"/>
                <w:lang w:val="en-US" w:eastAsia="zh-CN"/>
              </w:rPr>
            </w:pPr>
            <w:r w:rsidRPr="00F11ED9">
              <w:rPr>
                <w:rFonts w:eastAsia="SimSun" w:hint="eastAsia"/>
                <w:color w:val="000000" w:themeColor="text1"/>
                <w:kern w:val="24"/>
                <w:sz w:val="22"/>
                <w:szCs w:val="22"/>
                <w:lang w:val="en-US" w:eastAsia="zh-CN"/>
              </w:rPr>
              <w:t>6</w:t>
            </w:r>
          </w:p>
        </w:tc>
      </w:tr>
      <w:tr w:rsidR="00577175" w:rsidRPr="00F11ED9" w14:paraId="0F7F9BFA" w14:textId="77777777" w:rsidTr="000752F2">
        <w:trPr>
          <w:trHeight w:val="331"/>
          <w:jc w:val="center"/>
        </w:trPr>
        <w:tc>
          <w:tcPr>
            <w:tcW w:w="1853" w:type="dxa"/>
            <w:vMerge/>
            <w:tcBorders>
              <w:left w:val="single" w:sz="8" w:space="0" w:color="000000"/>
              <w:right w:val="single" w:sz="8" w:space="0" w:color="000000"/>
            </w:tcBorders>
            <w:shd w:val="clear" w:color="auto" w:fill="auto"/>
            <w:tcMar>
              <w:top w:w="15" w:type="dxa"/>
              <w:left w:w="108" w:type="dxa"/>
              <w:bottom w:w="0" w:type="dxa"/>
              <w:right w:w="108" w:type="dxa"/>
            </w:tcMar>
          </w:tcPr>
          <w:p w14:paraId="62A39310" w14:textId="77777777" w:rsidR="00577175" w:rsidRPr="00F11ED9" w:rsidRDefault="00577175" w:rsidP="000752F2">
            <w:pPr>
              <w:jc w:val="center"/>
              <w:rPr>
                <w:rFonts w:eastAsia="SimSun"/>
                <w:color w:val="000000" w:themeColor="text1"/>
                <w:kern w:val="24"/>
                <w:sz w:val="22"/>
                <w:szCs w:val="22"/>
                <w:lang w:val="en-US" w:eastAsia="zh-CN"/>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Pr>
          <w:p w14:paraId="384DBD48" w14:textId="77777777" w:rsidR="00577175" w:rsidRPr="00F11ED9" w:rsidRDefault="00577175" w:rsidP="000752F2">
            <w:pPr>
              <w:jc w:val="center"/>
              <w:rPr>
                <w:rFonts w:eastAsia="SimSun"/>
                <w:sz w:val="22"/>
                <w:szCs w:val="22"/>
                <w:lang w:eastAsia="zh-CN"/>
              </w:rPr>
            </w:pPr>
            <w:r w:rsidRPr="00F11ED9">
              <w:rPr>
                <w:rFonts w:eastAsia="SimSun"/>
                <w:sz w:val="22"/>
                <w:szCs w:val="22"/>
                <w:lang w:eastAsia="zh-CN"/>
              </w:rPr>
              <w:t>Precoder granularity</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9633F49" w14:textId="77777777" w:rsidR="00577175" w:rsidRPr="00F11ED9" w:rsidRDefault="00577175" w:rsidP="000752F2">
            <w:pPr>
              <w:jc w:val="center"/>
              <w:rPr>
                <w:rFonts w:eastAsia="SimSun"/>
                <w:color w:val="000000" w:themeColor="text1"/>
                <w:kern w:val="24"/>
                <w:sz w:val="22"/>
                <w:szCs w:val="22"/>
                <w:lang w:val="en-US" w:eastAsia="zh-CN"/>
              </w:rPr>
            </w:pPr>
            <w:r w:rsidRPr="00F11ED9">
              <w:rPr>
                <w:rFonts w:eastAsia="SimSun"/>
                <w:color w:val="000000" w:themeColor="text1"/>
                <w:kern w:val="24"/>
                <w:sz w:val="22"/>
                <w:szCs w:val="22"/>
                <w:lang w:eastAsia="zh-CN"/>
              </w:rPr>
              <w:t>REG-bundle</w:t>
            </w:r>
          </w:p>
        </w:tc>
      </w:tr>
      <w:tr w:rsidR="00577175" w:rsidRPr="00F11ED9" w14:paraId="1E0DAD34" w14:textId="77777777" w:rsidTr="000752F2">
        <w:trPr>
          <w:trHeight w:val="331"/>
          <w:jc w:val="center"/>
        </w:trPr>
        <w:tc>
          <w:tcPr>
            <w:tcW w:w="1853"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D8F9219" w14:textId="77777777" w:rsidR="00577175" w:rsidRPr="00F11ED9" w:rsidRDefault="00577175" w:rsidP="000752F2">
            <w:pPr>
              <w:jc w:val="center"/>
              <w:rPr>
                <w:rFonts w:eastAsia="SimSun"/>
                <w:color w:val="000000" w:themeColor="text1"/>
                <w:kern w:val="24"/>
                <w:sz w:val="22"/>
                <w:szCs w:val="22"/>
                <w:lang w:val="en-US" w:eastAsia="zh-CN"/>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Pr>
          <w:p w14:paraId="77E49F79" w14:textId="77777777" w:rsidR="00577175" w:rsidRPr="00F11ED9" w:rsidRDefault="00577175" w:rsidP="000752F2">
            <w:pPr>
              <w:jc w:val="center"/>
              <w:rPr>
                <w:rFonts w:eastAsia="SimSun"/>
                <w:sz w:val="22"/>
                <w:szCs w:val="22"/>
                <w:lang w:eastAsia="zh-CN"/>
              </w:rPr>
            </w:pPr>
            <w:r w:rsidRPr="00F11ED9">
              <w:rPr>
                <w:rFonts w:eastAsia="SimSun"/>
                <w:color w:val="000000" w:themeColor="text1"/>
                <w:kern w:val="24"/>
                <w:sz w:val="22"/>
                <w:szCs w:val="22"/>
                <w:lang w:val="en-US" w:eastAsia="zh-CN"/>
              </w:rPr>
              <w:t>Resource mapping</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8C6CF5C" w14:textId="77777777" w:rsidR="00577175" w:rsidRPr="00F11ED9" w:rsidRDefault="00577175" w:rsidP="000752F2">
            <w:pPr>
              <w:jc w:val="center"/>
              <w:rPr>
                <w:rFonts w:eastAsia="SimSun"/>
                <w:color w:val="000000" w:themeColor="text1"/>
                <w:kern w:val="24"/>
                <w:sz w:val="22"/>
                <w:szCs w:val="22"/>
                <w:lang w:val="en-US" w:eastAsia="zh-CN"/>
              </w:rPr>
            </w:pPr>
            <w:r w:rsidRPr="00F11ED9">
              <w:rPr>
                <w:rFonts w:eastAsia="SimSun"/>
                <w:color w:val="000000" w:themeColor="text1"/>
                <w:kern w:val="24"/>
                <w:sz w:val="22"/>
                <w:szCs w:val="22"/>
                <w:lang w:val="en-US" w:eastAsia="zh-CN"/>
              </w:rPr>
              <w:t>Distributed transmission</w:t>
            </w:r>
          </w:p>
        </w:tc>
      </w:tr>
      <w:tr w:rsidR="00577175" w:rsidRPr="00F11ED9" w14:paraId="69B413CA" w14:textId="77777777" w:rsidTr="000752F2">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BA60E3" w14:textId="77777777" w:rsidR="00577175" w:rsidRPr="00F11ED9" w:rsidRDefault="00577175"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Transmission Diversity Scheme</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239265" w14:textId="77777777" w:rsidR="00577175" w:rsidRPr="00F11ED9" w:rsidRDefault="00577175"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1-port Precoder Cycling</w:t>
            </w:r>
          </w:p>
        </w:tc>
      </w:tr>
      <w:tr w:rsidR="00577175" w:rsidRPr="00F11ED9" w14:paraId="15A71026" w14:textId="77777777" w:rsidTr="000752F2">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682A30" w14:textId="77777777" w:rsidR="00577175" w:rsidRPr="00F11ED9" w:rsidRDefault="00577175" w:rsidP="000752F2">
            <w:pPr>
              <w:jc w:val="center"/>
              <w:rPr>
                <w:rFonts w:eastAsia="SimSun"/>
                <w:sz w:val="22"/>
                <w:szCs w:val="22"/>
                <w:lang w:val="en-US" w:eastAsia="zh-CN"/>
              </w:rPr>
            </w:pPr>
            <w:r w:rsidRPr="00F11ED9">
              <w:rPr>
                <w:rFonts w:eastAsiaTheme="minorEastAsia"/>
                <w:color w:val="000000" w:themeColor="text1"/>
                <w:kern w:val="24"/>
                <w:sz w:val="22"/>
                <w:szCs w:val="22"/>
                <w:lang w:val="en-US" w:eastAsia="zh-CN"/>
              </w:rPr>
              <w:t>DMRS density</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274C4E" w14:textId="77777777" w:rsidR="00577175" w:rsidRPr="00F11ED9" w:rsidRDefault="00577175" w:rsidP="000752F2">
            <w:pPr>
              <w:jc w:val="center"/>
              <w:rPr>
                <w:rFonts w:eastAsia="SimSun"/>
                <w:sz w:val="22"/>
                <w:szCs w:val="22"/>
                <w:lang w:val="en-US" w:eastAsia="zh-CN"/>
              </w:rPr>
            </w:pPr>
            <w:r w:rsidRPr="00F11ED9">
              <w:rPr>
                <w:rFonts w:eastAsiaTheme="minorEastAsia"/>
                <w:color w:val="000000" w:themeColor="text1"/>
                <w:kern w:val="24"/>
                <w:sz w:val="22"/>
                <w:szCs w:val="22"/>
                <w:lang w:val="en-US" w:eastAsia="zh-CN"/>
              </w:rPr>
              <w:t>1/4; symbol #1, #5, #9 within each REG</w:t>
            </w:r>
          </w:p>
        </w:tc>
      </w:tr>
      <w:tr w:rsidR="00577175" w:rsidRPr="00F11ED9" w14:paraId="25297F2A" w14:textId="77777777" w:rsidTr="000752F2">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23440B" w14:textId="77777777" w:rsidR="00577175" w:rsidRPr="00F11ED9" w:rsidRDefault="00577175"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Channel Model</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F63A5A" w14:textId="77777777" w:rsidR="00577175" w:rsidRPr="00F11ED9" w:rsidRDefault="00577175" w:rsidP="000752F2">
            <w:pPr>
              <w:jc w:val="center"/>
              <w:rPr>
                <w:rFonts w:eastAsia="SimSun"/>
                <w:sz w:val="22"/>
                <w:szCs w:val="22"/>
                <w:lang w:val="en-US" w:eastAsia="zh-CN"/>
              </w:rPr>
            </w:pPr>
            <w:r w:rsidRPr="00F11ED9">
              <w:rPr>
                <w:rFonts w:eastAsiaTheme="minorEastAsia"/>
                <w:bCs/>
                <w:color w:val="000000" w:themeColor="text1"/>
                <w:kern w:val="24"/>
                <w:sz w:val="22"/>
                <w:szCs w:val="22"/>
                <w:lang w:val="en-US" w:eastAsia="zh-CN"/>
              </w:rPr>
              <w:t>TDL-C</w:t>
            </w:r>
            <w:r w:rsidRPr="00F11ED9">
              <w:rPr>
                <w:rFonts w:eastAsia="SimSun"/>
                <w:bCs/>
                <w:color w:val="000000" w:themeColor="text1"/>
                <w:kern w:val="24"/>
                <w:sz w:val="22"/>
                <w:szCs w:val="22"/>
                <w:lang w:val="en-US" w:eastAsia="zh-CN"/>
              </w:rPr>
              <w:t>,</w:t>
            </w:r>
            <w:r w:rsidRPr="00F11ED9">
              <w:rPr>
                <w:rFonts w:eastAsiaTheme="minorEastAsia"/>
                <w:bCs/>
                <w:color w:val="000000" w:themeColor="text1"/>
                <w:kern w:val="24"/>
                <w:sz w:val="22"/>
                <w:szCs w:val="22"/>
                <w:lang w:val="en-US" w:eastAsia="zh-CN"/>
              </w:rPr>
              <w:t xml:space="preserve"> Delay spread 30 ns, UE spread 3 km/h</w:t>
            </w:r>
          </w:p>
        </w:tc>
      </w:tr>
      <w:tr w:rsidR="00577175" w:rsidRPr="00F11ED9" w14:paraId="50DF5567" w14:textId="77777777" w:rsidTr="000752F2">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003A76" w14:textId="77777777" w:rsidR="00577175" w:rsidRPr="00F11ED9" w:rsidRDefault="00577175" w:rsidP="000752F2">
            <w:pPr>
              <w:jc w:val="center"/>
              <w:rPr>
                <w:rFonts w:eastAsia="SimSun"/>
                <w:sz w:val="22"/>
                <w:szCs w:val="22"/>
                <w:lang w:val="en-US" w:eastAsia="zh-CN"/>
              </w:rPr>
            </w:pPr>
            <w:proofErr w:type="spellStart"/>
            <w:r w:rsidRPr="00F11ED9">
              <w:rPr>
                <w:rFonts w:eastAsia="SimSun"/>
                <w:color w:val="000000" w:themeColor="text1"/>
                <w:kern w:val="24"/>
                <w:sz w:val="22"/>
                <w:szCs w:val="22"/>
                <w:lang w:val="en-US" w:eastAsia="zh-CN"/>
              </w:rPr>
              <w:t>gNB</w:t>
            </w:r>
            <w:proofErr w:type="spellEnd"/>
            <w:r w:rsidRPr="00F11ED9">
              <w:rPr>
                <w:rFonts w:eastAsia="SimSun"/>
                <w:color w:val="000000" w:themeColor="text1"/>
                <w:kern w:val="24"/>
                <w:sz w:val="22"/>
                <w:szCs w:val="22"/>
                <w:lang w:val="en-US" w:eastAsia="zh-CN"/>
              </w:rPr>
              <w:t xml:space="preserve"> antenna configuration</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CF904A" w14:textId="77777777" w:rsidR="00577175" w:rsidRPr="00F11ED9" w:rsidRDefault="00577175"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2Tx</w:t>
            </w:r>
          </w:p>
        </w:tc>
      </w:tr>
      <w:tr w:rsidR="00577175" w:rsidRPr="00F11ED9" w14:paraId="67DB7F2D" w14:textId="77777777" w:rsidTr="000752F2">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DC2730" w14:textId="77777777" w:rsidR="00577175" w:rsidRPr="00F11ED9" w:rsidRDefault="00577175"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UE antenna configuration</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D81CF3" w14:textId="77777777" w:rsidR="00577175" w:rsidRPr="00F11ED9" w:rsidRDefault="00577175"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4Rx</w:t>
            </w:r>
          </w:p>
        </w:tc>
      </w:tr>
      <w:tr w:rsidR="00577175" w:rsidRPr="00F11ED9" w14:paraId="34B2D4F1" w14:textId="77777777" w:rsidTr="000752F2">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AAC693" w14:textId="77777777" w:rsidR="00577175" w:rsidRPr="00F11ED9" w:rsidRDefault="00577175"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Channel Estimation</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90DE74" w14:textId="77777777" w:rsidR="00577175" w:rsidRPr="00F11ED9" w:rsidRDefault="00577175"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MMSE</w:t>
            </w:r>
          </w:p>
        </w:tc>
      </w:tr>
      <w:tr w:rsidR="00577175" w:rsidRPr="00F11ED9" w14:paraId="663A3A38" w14:textId="77777777" w:rsidTr="000752F2">
        <w:trPr>
          <w:trHeight w:val="331"/>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A0025C" w14:textId="77777777" w:rsidR="00577175" w:rsidRPr="00F11ED9" w:rsidRDefault="00577175"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Noise Estimation</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8750F9" w14:textId="77777777" w:rsidR="00577175" w:rsidRPr="00F11ED9" w:rsidRDefault="00577175" w:rsidP="000752F2">
            <w:pPr>
              <w:jc w:val="center"/>
              <w:rPr>
                <w:rFonts w:eastAsia="SimSun"/>
                <w:sz w:val="22"/>
                <w:szCs w:val="22"/>
                <w:lang w:val="en-US" w:eastAsia="zh-CN"/>
              </w:rPr>
            </w:pPr>
            <w:r w:rsidRPr="00F11ED9">
              <w:rPr>
                <w:rFonts w:eastAsia="SimSun"/>
                <w:color w:val="000000" w:themeColor="text1"/>
                <w:kern w:val="24"/>
                <w:sz w:val="22"/>
                <w:szCs w:val="22"/>
                <w:lang w:val="en-US" w:eastAsia="zh-CN"/>
              </w:rPr>
              <w:t>Ideal</w:t>
            </w:r>
          </w:p>
        </w:tc>
      </w:tr>
    </w:tbl>
    <w:p w14:paraId="62D86769" w14:textId="77777777" w:rsidR="00577175" w:rsidRDefault="00577175" w:rsidP="00577175">
      <w:pPr>
        <w:rPr>
          <w:rFonts w:eastAsia="游明朝"/>
          <w:sz w:val="22"/>
          <w:szCs w:val="22"/>
          <w:lang w:val="en-US"/>
        </w:rPr>
      </w:pPr>
    </w:p>
    <w:p w14:paraId="230404A8" w14:textId="77777777" w:rsidR="00577175" w:rsidRDefault="00577175" w:rsidP="00577175">
      <w:pPr>
        <w:rPr>
          <w:rFonts w:eastAsiaTheme="minorEastAsia"/>
          <w:sz w:val="22"/>
          <w:lang w:val="en-US"/>
        </w:rPr>
      </w:pPr>
    </w:p>
    <w:p w14:paraId="6C336EE1" w14:textId="230D29F1" w:rsidR="00577175" w:rsidRPr="000631B8" w:rsidRDefault="00577175" w:rsidP="00577175">
      <w:pPr>
        <w:spacing w:afterLines="50" w:after="120"/>
        <w:jc w:val="center"/>
        <w:rPr>
          <w:rFonts w:eastAsia="SimSun"/>
          <w:bCs/>
          <w:sz w:val="22"/>
          <w:szCs w:val="22"/>
          <w:lang w:eastAsia="zh-CN"/>
        </w:rPr>
      </w:pPr>
      <w:r w:rsidRPr="00F11ED9">
        <w:rPr>
          <w:rFonts w:eastAsia="SimSun"/>
          <w:bCs/>
          <w:sz w:val="22"/>
          <w:szCs w:val="22"/>
          <w:lang w:eastAsia="zh-CN"/>
        </w:rPr>
        <w:t>Table</w:t>
      </w:r>
      <w:r>
        <w:rPr>
          <w:rFonts w:eastAsia="SimSun"/>
          <w:bCs/>
          <w:sz w:val="22"/>
          <w:szCs w:val="22"/>
          <w:lang w:eastAsia="zh-CN"/>
        </w:rPr>
        <w:t xml:space="preserve"> 4</w:t>
      </w:r>
      <w:r w:rsidRPr="00F11ED9">
        <w:rPr>
          <w:rFonts w:eastAsia="SimSun"/>
          <w:bCs/>
          <w:sz w:val="22"/>
          <w:szCs w:val="22"/>
          <w:lang w:eastAsia="zh-CN"/>
        </w:rPr>
        <w:t xml:space="preserve">: </w:t>
      </w:r>
      <w:r w:rsidRPr="000714CE">
        <w:rPr>
          <w:rFonts w:eastAsia="SimSun"/>
          <w:bCs/>
          <w:sz w:val="22"/>
          <w:szCs w:val="22"/>
          <w:lang w:eastAsia="zh-CN"/>
        </w:rPr>
        <w:t>Simulation assumptions for DL SINR CDF in indoor hotspot</w:t>
      </w:r>
      <w:r>
        <w:rPr>
          <w:rFonts w:eastAsia="SimSun"/>
          <w:bCs/>
          <w:sz w:val="22"/>
          <w:szCs w:val="22"/>
          <w:lang w:eastAsia="zh-CN"/>
        </w:rPr>
        <w:t xml:space="preserve"> on system level simulation</w:t>
      </w:r>
    </w:p>
    <w:p w14:paraId="0C31A361" w14:textId="77777777" w:rsidR="00577175" w:rsidRDefault="00577175" w:rsidP="00577175">
      <w:pPr>
        <w:rPr>
          <w:rFonts w:eastAsiaTheme="minorEastAsia"/>
          <w:sz w:val="22"/>
          <w:lang w:val="en-US"/>
        </w:rPr>
      </w:pPr>
      <w:r w:rsidRPr="005E0A93">
        <w:rPr>
          <w:rFonts w:hint="eastAsia"/>
          <w:noProof/>
          <w:lang w:val="en-US"/>
        </w:rPr>
        <w:drawing>
          <wp:inline distT="0" distB="0" distL="0" distR="0" wp14:anchorId="67557A9B" wp14:editId="554D7941">
            <wp:extent cx="6332220" cy="3204210"/>
            <wp:effectExtent l="0" t="0" r="0" b="0"/>
            <wp:docPr id="16"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332220" cy="3204210"/>
                    </a:xfrm>
                    <a:prstGeom prst="rect">
                      <a:avLst/>
                    </a:prstGeom>
                    <a:noFill/>
                    <a:ln>
                      <a:noFill/>
                    </a:ln>
                  </pic:spPr>
                </pic:pic>
              </a:graphicData>
            </a:graphic>
          </wp:inline>
        </w:drawing>
      </w:r>
    </w:p>
    <w:p w14:paraId="5A01A263" w14:textId="77777777" w:rsidR="00577175" w:rsidRPr="00F64E42" w:rsidRDefault="00577175" w:rsidP="00B1461C">
      <w:pPr>
        <w:widowControl w:val="0"/>
        <w:spacing w:after="120"/>
        <w:jc w:val="both"/>
        <w:rPr>
          <w:sz w:val="22"/>
          <w:szCs w:val="22"/>
          <w:lang w:val="en-US"/>
        </w:rPr>
      </w:pPr>
    </w:p>
    <w:sectPr w:rsidR="00577175" w:rsidRPr="00F64E42">
      <w:footerReference w:type="default" r:id="rId28"/>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0FE2376" w15:done="0"/>
  <w15:commentEx w15:paraId="6A3F9F17" w15:paraIdParent="40FE2376" w15:done="0"/>
  <w15:commentEx w15:paraId="4811EF6A" w15:done="0"/>
  <w15:commentEx w15:paraId="56292421" w15:paraIdParent="4811EF6A" w15:done="0"/>
  <w15:commentEx w15:paraId="13BDACC3" w15:done="0"/>
  <w15:commentEx w15:paraId="6F7D88C3" w15:paraIdParent="13BDACC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FE2376" w16cid:durableId="1F86E6DE"/>
  <w16cid:commentId w16cid:paraId="6A3F9F17" w16cid:durableId="1F86EB4F"/>
  <w16cid:commentId w16cid:paraId="4811EF6A" w16cid:durableId="1F86E6DF"/>
  <w16cid:commentId w16cid:paraId="56292421" w16cid:durableId="1F86EBCF"/>
  <w16cid:commentId w16cid:paraId="13BDACC3" w16cid:durableId="1F86E6E0"/>
  <w16cid:commentId w16cid:paraId="6F7D88C3" w16cid:durableId="1F86EBE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A01BDA" w14:textId="77777777" w:rsidR="00635852" w:rsidRDefault="00635852">
      <w:r>
        <w:separator/>
      </w:r>
    </w:p>
  </w:endnote>
  <w:endnote w:type="continuationSeparator" w:id="0">
    <w:p w14:paraId="1AD170C1" w14:textId="77777777" w:rsidR="00635852" w:rsidRDefault="00635852">
      <w:r>
        <w:continuationSeparator/>
      </w:r>
    </w:p>
  </w:endnote>
  <w:endnote w:type="continuationNotice" w:id="1">
    <w:p w14:paraId="67D184EF" w14:textId="77777777" w:rsidR="00635852" w:rsidRDefault="006358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charset w:val="86"/>
    <w:family w:val="auto"/>
    <w:pitch w:val="variable"/>
    <w:sig w:usb0="A00002BF" w:usb1="38CF7CFA" w:usb2="00000016" w:usb3="00000000" w:csb0="0004000F" w:csb1="00000000"/>
  </w:font>
  <w:font w:name="游明朝">
    <w:altName w:val="ＭＳ 明朝"/>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游ゴシック">
    <w:altName w:val="Yu Gothic"/>
    <w:charset w:val="80"/>
    <w:family w:val="swiss"/>
    <w:pitch w:val="variable"/>
    <w:sig w:usb0="E00002FF" w:usb1="2AC7FDFF" w:usb2="00000016" w:usb3="00000000" w:csb0="000200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0BC32774" w:rsidR="00635852" w:rsidRPr="00000924" w:rsidRDefault="00635852">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042F16">
      <w:rPr>
        <w:rStyle w:val="af3"/>
        <w:rFonts w:eastAsia="ＭＳ ゴシック"/>
        <w:noProof/>
      </w:rPr>
      <w:t>9</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042F16">
      <w:rPr>
        <w:rStyle w:val="af3"/>
        <w:rFonts w:eastAsia="ＭＳ ゴシック"/>
        <w:noProof/>
      </w:rPr>
      <w:t>9</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0CF6E3" w14:textId="77777777" w:rsidR="00635852" w:rsidRDefault="00635852">
      <w:r>
        <w:separator/>
      </w:r>
    </w:p>
  </w:footnote>
  <w:footnote w:type="continuationSeparator" w:id="0">
    <w:p w14:paraId="7F29B8AF" w14:textId="77777777" w:rsidR="00635852" w:rsidRDefault="00635852">
      <w:r>
        <w:continuationSeparator/>
      </w:r>
    </w:p>
  </w:footnote>
  <w:footnote w:type="continuationNotice" w:id="1">
    <w:p w14:paraId="343DF649" w14:textId="77777777" w:rsidR="00635852" w:rsidRDefault="0063585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41725E2"/>
    <w:multiLevelType w:val="hybridMultilevel"/>
    <w:tmpl w:val="DD245AB2"/>
    <w:lvl w:ilvl="0" w:tplc="694ACD2E">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49F015A"/>
    <w:multiLevelType w:val="hybridMultilevel"/>
    <w:tmpl w:val="02BC366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55929B2"/>
    <w:multiLevelType w:val="hybridMultilevel"/>
    <w:tmpl w:val="D07CCB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1FC63090"/>
    <w:multiLevelType w:val="hybridMultilevel"/>
    <w:tmpl w:val="7B6C54E8"/>
    <w:lvl w:ilvl="0" w:tplc="D4AA168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4F55BC"/>
    <w:multiLevelType w:val="hybridMultilevel"/>
    <w:tmpl w:val="AFC6DC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267240D"/>
    <w:multiLevelType w:val="hybridMultilevel"/>
    <w:tmpl w:val="5A0AA5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46957287"/>
    <w:multiLevelType w:val="hybridMultilevel"/>
    <w:tmpl w:val="A3660832"/>
    <w:lvl w:ilvl="0" w:tplc="D58E2DF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4FE54C00"/>
    <w:multiLevelType w:val="hybridMultilevel"/>
    <w:tmpl w:val="B3540B5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54E526EE"/>
    <w:multiLevelType w:val="hybridMultilevel"/>
    <w:tmpl w:val="48C4FA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596718FE"/>
    <w:multiLevelType w:val="hybridMultilevel"/>
    <w:tmpl w:val="F2F89F4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A18208B"/>
    <w:multiLevelType w:val="hybridMultilevel"/>
    <w:tmpl w:val="544404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6A883041"/>
    <w:multiLevelType w:val="hybridMultilevel"/>
    <w:tmpl w:val="BF5EF9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8"/>
  </w:num>
  <w:num w:numId="4">
    <w:abstractNumId w:val="5"/>
  </w:num>
  <w:num w:numId="5">
    <w:abstractNumId w:val="21"/>
  </w:num>
  <w:num w:numId="6">
    <w:abstractNumId w:val="15"/>
  </w:num>
  <w:num w:numId="7">
    <w:abstractNumId w:val="19"/>
  </w:num>
  <w:num w:numId="8">
    <w:abstractNumId w:val="7"/>
  </w:num>
  <w:num w:numId="9">
    <w:abstractNumId w:val="3"/>
  </w:num>
  <w:num w:numId="10">
    <w:abstractNumId w:val="4"/>
  </w:num>
  <w:num w:numId="11">
    <w:abstractNumId w:val="2"/>
  </w:num>
  <w:num w:numId="12">
    <w:abstractNumId w:val="20"/>
  </w:num>
  <w:num w:numId="13">
    <w:abstractNumId w:val="14"/>
  </w:num>
  <w:num w:numId="14">
    <w:abstractNumId w:val="16"/>
  </w:num>
  <w:num w:numId="15">
    <w:abstractNumId w:val="1"/>
  </w:num>
  <w:num w:numId="16">
    <w:abstractNumId w:val="10"/>
  </w:num>
  <w:num w:numId="17">
    <w:abstractNumId w:val="17"/>
  </w:num>
  <w:num w:numId="18">
    <w:abstractNumId w:val="11"/>
  </w:num>
  <w:num w:numId="19">
    <w:abstractNumId w:val="6"/>
  </w:num>
  <w:num w:numId="20">
    <w:abstractNumId w:val="12"/>
  </w:num>
  <w:num w:numId="21">
    <w:abstractNumId w:val="9"/>
  </w:num>
  <w:num w:numId="22">
    <w:abstractNumId w:val="1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w15:presenceInfo w15:providerId="None" w15:userId="NTT DOCOMO, INC."/>
  </w15:person>
  <w15:person w15:author="Yugane">
    <w15:presenceInfo w15:providerId="None" w15:userId="Yuga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0CA0"/>
    <w:rsid w:val="00011477"/>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2E5C"/>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9AF"/>
    <w:rsid w:val="00036DA7"/>
    <w:rsid w:val="00036F2E"/>
    <w:rsid w:val="0003738D"/>
    <w:rsid w:val="000373FB"/>
    <w:rsid w:val="0003786D"/>
    <w:rsid w:val="0003793A"/>
    <w:rsid w:val="00037AAB"/>
    <w:rsid w:val="00037BEB"/>
    <w:rsid w:val="00037D20"/>
    <w:rsid w:val="00037E51"/>
    <w:rsid w:val="000403DE"/>
    <w:rsid w:val="000403E5"/>
    <w:rsid w:val="0004042E"/>
    <w:rsid w:val="000404A6"/>
    <w:rsid w:val="00040E54"/>
    <w:rsid w:val="000414D2"/>
    <w:rsid w:val="00041699"/>
    <w:rsid w:val="00041715"/>
    <w:rsid w:val="00041C5B"/>
    <w:rsid w:val="00042F16"/>
    <w:rsid w:val="00043CE6"/>
    <w:rsid w:val="00043E91"/>
    <w:rsid w:val="000445C0"/>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2F2"/>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6EFE"/>
    <w:rsid w:val="0008703B"/>
    <w:rsid w:val="00087061"/>
    <w:rsid w:val="000875FB"/>
    <w:rsid w:val="0008771A"/>
    <w:rsid w:val="00087A7A"/>
    <w:rsid w:val="00087C6A"/>
    <w:rsid w:val="00087F5E"/>
    <w:rsid w:val="000900C9"/>
    <w:rsid w:val="00090984"/>
    <w:rsid w:val="000910C5"/>
    <w:rsid w:val="00091419"/>
    <w:rsid w:val="00091A61"/>
    <w:rsid w:val="000921FC"/>
    <w:rsid w:val="00092268"/>
    <w:rsid w:val="000928A7"/>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491"/>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47A"/>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E6F"/>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1FD3"/>
    <w:rsid w:val="000F256C"/>
    <w:rsid w:val="000F27F8"/>
    <w:rsid w:val="000F2C7F"/>
    <w:rsid w:val="000F2C9D"/>
    <w:rsid w:val="000F2D3F"/>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3D1E"/>
    <w:rsid w:val="0011487C"/>
    <w:rsid w:val="00114F13"/>
    <w:rsid w:val="001152D7"/>
    <w:rsid w:val="001153FA"/>
    <w:rsid w:val="00115471"/>
    <w:rsid w:val="001155F7"/>
    <w:rsid w:val="00115854"/>
    <w:rsid w:val="00115EAD"/>
    <w:rsid w:val="001160A6"/>
    <w:rsid w:val="0011618B"/>
    <w:rsid w:val="0011674F"/>
    <w:rsid w:val="001167BC"/>
    <w:rsid w:val="00116848"/>
    <w:rsid w:val="00116FA1"/>
    <w:rsid w:val="00117FE0"/>
    <w:rsid w:val="00120630"/>
    <w:rsid w:val="00120A55"/>
    <w:rsid w:val="00120A5F"/>
    <w:rsid w:val="00122527"/>
    <w:rsid w:val="00122B79"/>
    <w:rsid w:val="00122EC7"/>
    <w:rsid w:val="00123120"/>
    <w:rsid w:val="00123696"/>
    <w:rsid w:val="00123871"/>
    <w:rsid w:val="00123A36"/>
    <w:rsid w:val="00123AFF"/>
    <w:rsid w:val="0012405B"/>
    <w:rsid w:val="0012467C"/>
    <w:rsid w:val="001246B6"/>
    <w:rsid w:val="00124B11"/>
    <w:rsid w:val="00125670"/>
    <w:rsid w:val="00125E51"/>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86D"/>
    <w:rsid w:val="00155907"/>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937"/>
    <w:rsid w:val="00161B93"/>
    <w:rsid w:val="001620DC"/>
    <w:rsid w:val="00162382"/>
    <w:rsid w:val="00162932"/>
    <w:rsid w:val="00163495"/>
    <w:rsid w:val="00163ACD"/>
    <w:rsid w:val="00163EBB"/>
    <w:rsid w:val="00163F8B"/>
    <w:rsid w:val="00164234"/>
    <w:rsid w:val="00164694"/>
    <w:rsid w:val="00164F75"/>
    <w:rsid w:val="00165322"/>
    <w:rsid w:val="0016574B"/>
    <w:rsid w:val="00165B39"/>
    <w:rsid w:val="00165DE5"/>
    <w:rsid w:val="00165DE9"/>
    <w:rsid w:val="00166205"/>
    <w:rsid w:val="001663E3"/>
    <w:rsid w:val="001664E7"/>
    <w:rsid w:val="001665BD"/>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838"/>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6B"/>
    <w:rsid w:val="00192850"/>
    <w:rsid w:val="00192CDE"/>
    <w:rsid w:val="00193087"/>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007"/>
    <w:rsid w:val="001C06AE"/>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0D1"/>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4402"/>
    <w:rsid w:val="00224907"/>
    <w:rsid w:val="00224CCC"/>
    <w:rsid w:val="002252F2"/>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60"/>
    <w:rsid w:val="002769B4"/>
    <w:rsid w:val="002769DB"/>
    <w:rsid w:val="002775FC"/>
    <w:rsid w:val="00277802"/>
    <w:rsid w:val="00277862"/>
    <w:rsid w:val="00277ABA"/>
    <w:rsid w:val="0028001E"/>
    <w:rsid w:val="00280600"/>
    <w:rsid w:val="002806A4"/>
    <w:rsid w:val="002808E2"/>
    <w:rsid w:val="002808E4"/>
    <w:rsid w:val="002809EC"/>
    <w:rsid w:val="0028122E"/>
    <w:rsid w:val="00281845"/>
    <w:rsid w:val="00281925"/>
    <w:rsid w:val="00281FDC"/>
    <w:rsid w:val="002822E8"/>
    <w:rsid w:val="00282519"/>
    <w:rsid w:val="00282932"/>
    <w:rsid w:val="00282ACF"/>
    <w:rsid w:val="002831C2"/>
    <w:rsid w:val="00283873"/>
    <w:rsid w:val="00283CE9"/>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A48"/>
    <w:rsid w:val="002A3EAB"/>
    <w:rsid w:val="002A3F6C"/>
    <w:rsid w:val="002A4172"/>
    <w:rsid w:val="002A422C"/>
    <w:rsid w:val="002A43E9"/>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CEA"/>
    <w:rsid w:val="002B7E18"/>
    <w:rsid w:val="002B7F7A"/>
    <w:rsid w:val="002C03AA"/>
    <w:rsid w:val="002C109C"/>
    <w:rsid w:val="002C135E"/>
    <w:rsid w:val="002C1402"/>
    <w:rsid w:val="002C1461"/>
    <w:rsid w:val="002C1A96"/>
    <w:rsid w:val="002C1BF7"/>
    <w:rsid w:val="002C1F0F"/>
    <w:rsid w:val="002C20D4"/>
    <w:rsid w:val="002C24ED"/>
    <w:rsid w:val="002C28C3"/>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621"/>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1A1"/>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3E92"/>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4CE3"/>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417"/>
    <w:rsid w:val="00330749"/>
    <w:rsid w:val="00330F77"/>
    <w:rsid w:val="00331211"/>
    <w:rsid w:val="0033191F"/>
    <w:rsid w:val="00331C24"/>
    <w:rsid w:val="00331EFF"/>
    <w:rsid w:val="003321B2"/>
    <w:rsid w:val="00332667"/>
    <w:rsid w:val="0033290C"/>
    <w:rsid w:val="00332BCF"/>
    <w:rsid w:val="00333064"/>
    <w:rsid w:val="00333547"/>
    <w:rsid w:val="00333FDF"/>
    <w:rsid w:val="003341DD"/>
    <w:rsid w:val="00334358"/>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B9E"/>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AA8"/>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982"/>
    <w:rsid w:val="003567D6"/>
    <w:rsid w:val="00356823"/>
    <w:rsid w:val="00356CD4"/>
    <w:rsid w:val="00356E3D"/>
    <w:rsid w:val="003575AA"/>
    <w:rsid w:val="0035775C"/>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368"/>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3E57"/>
    <w:rsid w:val="0038465F"/>
    <w:rsid w:val="003846AA"/>
    <w:rsid w:val="00384ABA"/>
    <w:rsid w:val="00384DFE"/>
    <w:rsid w:val="00385C0E"/>
    <w:rsid w:val="00385C2F"/>
    <w:rsid w:val="00386062"/>
    <w:rsid w:val="003860AA"/>
    <w:rsid w:val="00386457"/>
    <w:rsid w:val="003864C2"/>
    <w:rsid w:val="00386D3B"/>
    <w:rsid w:val="00387320"/>
    <w:rsid w:val="003873B7"/>
    <w:rsid w:val="0038787C"/>
    <w:rsid w:val="00387E45"/>
    <w:rsid w:val="00387E8A"/>
    <w:rsid w:val="003904F0"/>
    <w:rsid w:val="0039075D"/>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348"/>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C1"/>
    <w:rsid w:val="003C36A9"/>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C7FFC"/>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79"/>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54D"/>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85B"/>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60"/>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182"/>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9A2"/>
    <w:rsid w:val="004B1E2C"/>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6E4F"/>
    <w:rsid w:val="004D7A19"/>
    <w:rsid w:val="004D7C36"/>
    <w:rsid w:val="004D7D0A"/>
    <w:rsid w:val="004E0150"/>
    <w:rsid w:val="004E0414"/>
    <w:rsid w:val="004E05E0"/>
    <w:rsid w:val="004E0888"/>
    <w:rsid w:val="004E0A0A"/>
    <w:rsid w:val="004E0C81"/>
    <w:rsid w:val="004E1A3E"/>
    <w:rsid w:val="004E215B"/>
    <w:rsid w:val="004E2381"/>
    <w:rsid w:val="004E29B6"/>
    <w:rsid w:val="004E2E84"/>
    <w:rsid w:val="004E33DC"/>
    <w:rsid w:val="004E3645"/>
    <w:rsid w:val="004E3A6E"/>
    <w:rsid w:val="004E3BE9"/>
    <w:rsid w:val="004E3E77"/>
    <w:rsid w:val="004E3EB9"/>
    <w:rsid w:val="004E3EBA"/>
    <w:rsid w:val="004E499F"/>
    <w:rsid w:val="004E551B"/>
    <w:rsid w:val="004E57C2"/>
    <w:rsid w:val="004E5B0C"/>
    <w:rsid w:val="004E5FB6"/>
    <w:rsid w:val="004E63DF"/>
    <w:rsid w:val="004E6A7C"/>
    <w:rsid w:val="004E6C45"/>
    <w:rsid w:val="004E724C"/>
    <w:rsid w:val="004E7AFD"/>
    <w:rsid w:val="004E7DA8"/>
    <w:rsid w:val="004F00A6"/>
    <w:rsid w:val="004F0271"/>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2CD9"/>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4FB"/>
    <w:rsid w:val="004F5CEC"/>
    <w:rsid w:val="004F5EDE"/>
    <w:rsid w:val="004F5F14"/>
    <w:rsid w:val="004F6530"/>
    <w:rsid w:val="004F6B2B"/>
    <w:rsid w:val="004F6BCE"/>
    <w:rsid w:val="004F7086"/>
    <w:rsid w:val="004F7810"/>
    <w:rsid w:val="004F7F65"/>
    <w:rsid w:val="0050055A"/>
    <w:rsid w:val="00500961"/>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97A"/>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5CBB"/>
    <w:rsid w:val="00546163"/>
    <w:rsid w:val="00546183"/>
    <w:rsid w:val="00546256"/>
    <w:rsid w:val="00546E2C"/>
    <w:rsid w:val="00546E6B"/>
    <w:rsid w:val="005471B1"/>
    <w:rsid w:val="00547376"/>
    <w:rsid w:val="00547452"/>
    <w:rsid w:val="00547902"/>
    <w:rsid w:val="00547BD0"/>
    <w:rsid w:val="00547E27"/>
    <w:rsid w:val="0055032A"/>
    <w:rsid w:val="005504FA"/>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929"/>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3DA8"/>
    <w:rsid w:val="00574087"/>
    <w:rsid w:val="00574306"/>
    <w:rsid w:val="00574679"/>
    <w:rsid w:val="005748C5"/>
    <w:rsid w:val="00574B0F"/>
    <w:rsid w:val="005755D5"/>
    <w:rsid w:val="00575F40"/>
    <w:rsid w:val="00576015"/>
    <w:rsid w:val="00576258"/>
    <w:rsid w:val="00576278"/>
    <w:rsid w:val="0057651B"/>
    <w:rsid w:val="00576844"/>
    <w:rsid w:val="00576A3C"/>
    <w:rsid w:val="00576AB1"/>
    <w:rsid w:val="00576B84"/>
    <w:rsid w:val="00576C0F"/>
    <w:rsid w:val="00576E4B"/>
    <w:rsid w:val="00577175"/>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CA6"/>
    <w:rsid w:val="00592D72"/>
    <w:rsid w:val="005934E0"/>
    <w:rsid w:val="00593595"/>
    <w:rsid w:val="005937DA"/>
    <w:rsid w:val="00593D5F"/>
    <w:rsid w:val="00593E6C"/>
    <w:rsid w:val="00593EC4"/>
    <w:rsid w:val="00594A8C"/>
    <w:rsid w:val="00594E86"/>
    <w:rsid w:val="005953E2"/>
    <w:rsid w:val="00595AC8"/>
    <w:rsid w:val="00595EA4"/>
    <w:rsid w:val="00596038"/>
    <w:rsid w:val="005962A2"/>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3CB7"/>
    <w:rsid w:val="005C40FE"/>
    <w:rsid w:val="005C440F"/>
    <w:rsid w:val="005C4776"/>
    <w:rsid w:val="005C4B96"/>
    <w:rsid w:val="005C4F45"/>
    <w:rsid w:val="005C509C"/>
    <w:rsid w:val="005C50D3"/>
    <w:rsid w:val="005C50E3"/>
    <w:rsid w:val="005C51A8"/>
    <w:rsid w:val="005C5355"/>
    <w:rsid w:val="005C65B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E40"/>
    <w:rsid w:val="005E4FD3"/>
    <w:rsid w:val="005E5122"/>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5FE1"/>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B4D"/>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88D"/>
    <w:rsid w:val="006239CB"/>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2B8"/>
    <w:rsid w:val="0063497C"/>
    <w:rsid w:val="00634D3D"/>
    <w:rsid w:val="00634F15"/>
    <w:rsid w:val="00634F20"/>
    <w:rsid w:val="00635852"/>
    <w:rsid w:val="00636464"/>
    <w:rsid w:val="006364C7"/>
    <w:rsid w:val="00636A27"/>
    <w:rsid w:val="00636AB8"/>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659"/>
    <w:rsid w:val="00672D73"/>
    <w:rsid w:val="006733AE"/>
    <w:rsid w:val="0067342E"/>
    <w:rsid w:val="00673554"/>
    <w:rsid w:val="00673CF5"/>
    <w:rsid w:val="006740A5"/>
    <w:rsid w:val="0067429C"/>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7B9"/>
    <w:rsid w:val="006C581D"/>
    <w:rsid w:val="006C605A"/>
    <w:rsid w:val="006C61AB"/>
    <w:rsid w:val="006C61D6"/>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695"/>
    <w:rsid w:val="006E5E3C"/>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75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6D5"/>
    <w:rsid w:val="00727B67"/>
    <w:rsid w:val="0073013F"/>
    <w:rsid w:val="00730451"/>
    <w:rsid w:val="007307E6"/>
    <w:rsid w:val="0073083B"/>
    <w:rsid w:val="00730892"/>
    <w:rsid w:val="00730AC0"/>
    <w:rsid w:val="0073110E"/>
    <w:rsid w:val="007316EB"/>
    <w:rsid w:val="00731B34"/>
    <w:rsid w:val="00731D5B"/>
    <w:rsid w:val="00731E7C"/>
    <w:rsid w:val="0073209D"/>
    <w:rsid w:val="00732545"/>
    <w:rsid w:val="00732EA2"/>
    <w:rsid w:val="00733219"/>
    <w:rsid w:val="007334A3"/>
    <w:rsid w:val="007334C5"/>
    <w:rsid w:val="0073488C"/>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5DE"/>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3C84"/>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8A0"/>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233"/>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854"/>
    <w:rsid w:val="007A0903"/>
    <w:rsid w:val="007A0AA3"/>
    <w:rsid w:val="007A11E8"/>
    <w:rsid w:val="007A1610"/>
    <w:rsid w:val="007A1E35"/>
    <w:rsid w:val="007A25D6"/>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6F8"/>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30E"/>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A38"/>
    <w:rsid w:val="007F2CA8"/>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A22"/>
    <w:rsid w:val="00802B64"/>
    <w:rsid w:val="00802D90"/>
    <w:rsid w:val="008039C0"/>
    <w:rsid w:val="00804A1E"/>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528"/>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BE8"/>
    <w:rsid w:val="00826FBC"/>
    <w:rsid w:val="008271D4"/>
    <w:rsid w:val="008275B3"/>
    <w:rsid w:val="00827A15"/>
    <w:rsid w:val="00827B4F"/>
    <w:rsid w:val="00827FE7"/>
    <w:rsid w:val="008305C6"/>
    <w:rsid w:val="0083083E"/>
    <w:rsid w:val="00830A77"/>
    <w:rsid w:val="00830CEB"/>
    <w:rsid w:val="008314A1"/>
    <w:rsid w:val="008314C1"/>
    <w:rsid w:val="0083150E"/>
    <w:rsid w:val="00831674"/>
    <w:rsid w:val="008317AF"/>
    <w:rsid w:val="00832197"/>
    <w:rsid w:val="008322AA"/>
    <w:rsid w:val="00832494"/>
    <w:rsid w:val="008326D8"/>
    <w:rsid w:val="00832803"/>
    <w:rsid w:val="00832A0D"/>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5B"/>
    <w:rsid w:val="008470F2"/>
    <w:rsid w:val="0084751E"/>
    <w:rsid w:val="00847883"/>
    <w:rsid w:val="00847DC6"/>
    <w:rsid w:val="00847F36"/>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466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8D1"/>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4B"/>
    <w:rsid w:val="008857A8"/>
    <w:rsid w:val="00885F24"/>
    <w:rsid w:val="00886157"/>
    <w:rsid w:val="008866F6"/>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CE8"/>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4CD6"/>
    <w:rsid w:val="009056FB"/>
    <w:rsid w:val="009058D2"/>
    <w:rsid w:val="00906411"/>
    <w:rsid w:val="00906821"/>
    <w:rsid w:val="00906CB1"/>
    <w:rsid w:val="0090730C"/>
    <w:rsid w:val="00907520"/>
    <w:rsid w:val="0090763E"/>
    <w:rsid w:val="00907725"/>
    <w:rsid w:val="00907819"/>
    <w:rsid w:val="00907EF6"/>
    <w:rsid w:val="00907F2C"/>
    <w:rsid w:val="00907FA6"/>
    <w:rsid w:val="00910494"/>
    <w:rsid w:val="009108E9"/>
    <w:rsid w:val="00910AD8"/>
    <w:rsid w:val="00911712"/>
    <w:rsid w:val="00911B7A"/>
    <w:rsid w:val="0091230A"/>
    <w:rsid w:val="00912498"/>
    <w:rsid w:val="00912604"/>
    <w:rsid w:val="00912A91"/>
    <w:rsid w:val="00912E8D"/>
    <w:rsid w:val="0091306D"/>
    <w:rsid w:val="009133FB"/>
    <w:rsid w:val="009135C6"/>
    <w:rsid w:val="00913759"/>
    <w:rsid w:val="00913B4C"/>
    <w:rsid w:val="00913D29"/>
    <w:rsid w:val="00914199"/>
    <w:rsid w:val="009142BA"/>
    <w:rsid w:val="0091452D"/>
    <w:rsid w:val="0091464F"/>
    <w:rsid w:val="00915411"/>
    <w:rsid w:val="00915513"/>
    <w:rsid w:val="00915AEE"/>
    <w:rsid w:val="00915B22"/>
    <w:rsid w:val="00915B95"/>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46A"/>
    <w:rsid w:val="0093057F"/>
    <w:rsid w:val="00930AB6"/>
    <w:rsid w:val="00930AFA"/>
    <w:rsid w:val="009316BF"/>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F88"/>
    <w:rsid w:val="009551A8"/>
    <w:rsid w:val="009560A8"/>
    <w:rsid w:val="009560DC"/>
    <w:rsid w:val="00956689"/>
    <w:rsid w:val="00957263"/>
    <w:rsid w:val="00960991"/>
    <w:rsid w:val="00960AC5"/>
    <w:rsid w:val="00960B06"/>
    <w:rsid w:val="00960D7B"/>
    <w:rsid w:val="00960DCC"/>
    <w:rsid w:val="00960E95"/>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2F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011"/>
    <w:rsid w:val="00977D9D"/>
    <w:rsid w:val="00980834"/>
    <w:rsid w:val="009808E8"/>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22"/>
    <w:rsid w:val="0099183F"/>
    <w:rsid w:val="00991BA0"/>
    <w:rsid w:val="0099261B"/>
    <w:rsid w:val="009927F0"/>
    <w:rsid w:val="00992D91"/>
    <w:rsid w:val="00992F02"/>
    <w:rsid w:val="0099332C"/>
    <w:rsid w:val="00993463"/>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B50"/>
    <w:rsid w:val="009A5E77"/>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4AD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5E20"/>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2F4"/>
    <w:rsid w:val="00A36820"/>
    <w:rsid w:val="00A375DE"/>
    <w:rsid w:val="00A378CB"/>
    <w:rsid w:val="00A37C27"/>
    <w:rsid w:val="00A40022"/>
    <w:rsid w:val="00A400DB"/>
    <w:rsid w:val="00A40166"/>
    <w:rsid w:val="00A40187"/>
    <w:rsid w:val="00A40371"/>
    <w:rsid w:val="00A40DA8"/>
    <w:rsid w:val="00A40F95"/>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340"/>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629"/>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465"/>
    <w:rsid w:val="00A82F56"/>
    <w:rsid w:val="00A833D8"/>
    <w:rsid w:val="00A833DF"/>
    <w:rsid w:val="00A83E41"/>
    <w:rsid w:val="00A83E4A"/>
    <w:rsid w:val="00A83F04"/>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CB2"/>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61"/>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1A44"/>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F31"/>
    <w:rsid w:val="00AF310F"/>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32E0"/>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3F8"/>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8BD"/>
    <w:rsid w:val="00B33BB6"/>
    <w:rsid w:val="00B33BCB"/>
    <w:rsid w:val="00B3404C"/>
    <w:rsid w:val="00B3483A"/>
    <w:rsid w:val="00B34B4C"/>
    <w:rsid w:val="00B35C69"/>
    <w:rsid w:val="00B362BB"/>
    <w:rsid w:val="00B36586"/>
    <w:rsid w:val="00B36DEE"/>
    <w:rsid w:val="00B372E7"/>
    <w:rsid w:val="00B37878"/>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6B8A"/>
    <w:rsid w:val="00B475DF"/>
    <w:rsid w:val="00B47D2C"/>
    <w:rsid w:val="00B47E27"/>
    <w:rsid w:val="00B47FF9"/>
    <w:rsid w:val="00B5029F"/>
    <w:rsid w:val="00B50595"/>
    <w:rsid w:val="00B5070E"/>
    <w:rsid w:val="00B5087E"/>
    <w:rsid w:val="00B50C7A"/>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AB1"/>
    <w:rsid w:val="00B67F4A"/>
    <w:rsid w:val="00B7023A"/>
    <w:rsid w:val="00B705D6"/>
    <w:rsid w:val="00B70E53"/>
    <w:rsid w:val="00B71DC2"/>
    <w:rsid w:val="00B71E8C"/>
    <w:rsid w:val="00B71FAC"/>
    <w:rsid w:val="00B72388"/>
    <w:rsid w:val="00B724A2"/>
    <w:rsid w:val="00B72602"/>
    <w:rsid w:val="00B727CB"/>
    <w:rsid w:val="00B72D20"/>
    <w:rsid w:val="00B737CC"/>
    <w:rsid w:val="00B73CBB"/>
    <w:rsid w:val="00B73EA1"/>
    <w:rsid w:val="00B73F7A"/>
    <w:rsid w:val="00B741DC"/>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C4"/>
    <w:rsid w:val="00B8290A"/>
    <w:rsid w:val="00B82983"/>
    <w:rsid w:val="00B82CF4"/>
    <w:rsid w:val="00B831D6"/>
    <w:rsid w:val="00B83247"/>
    <w:rsid w:val="00B83285"/>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A7EB4"/>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3B8"/>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B4D"/>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BC4"/>
    <w:rsid w:val="00BE4EBA"/>
    <w:rsid w:val="00BE5413"/>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743"/>
    <w:rsid w:val="00BF1C25"/>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128"/>
    <w:rsid w:val="00C007D5"/>
    <w:rsid w:val="00C0087D"/>
    <w:rsid w:val="00C00B43"/>
    <w:rsid w:val="00C00C73"/>
    <w:rsid w:val="00C00C91"/>
    <w:rsid w:val="00C00CBA"/>
    <w:rsid w:val="00C0117D"/>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6D9"/>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605"/>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282"/>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7D"/>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2A2"/>
    <w:rsid w:val="00C834D3"/>
    <w:rsid w:val="00C841F3"/>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24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A7F6B"/>
    <w:rsid w:val="00CB02CC"/>
    <w:rsid w:val="00CB0335"/>
    <w:rsid w:val="00CB08BB"/>
    <w:rsid w:val="00CB09E2"/>
    <w:rsid w:val="00CB1070"/>
    <w:rsid w:val="00CB11BF"/>
    <w:rsid w:val="00CB12D2"/>
    <w:rsid w:val="00CB1886"/>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082"/>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411"/>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11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92D"/>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60F"/>
    <w:rsid w:val="00D4223C"/>
    <w:rsid w:val="00D42319"/>
    <w:rsid w:val="00D424AB"/>
    <w:rsid w:val="00D42EF1"/>
    <w:rsid w:val="00D430FB"/>
    <w:rsid w:val="00D433F2"/>
    <w:rsid w:val="00D436E4"/>
    <w:rsid w:val="00D43933"/>
    <w:rsid w:val="00D43B2A"/>
    <w:rsid w:val="00D44318"/>
    <w:rsid w:val="00D44367"/>
    <w:rsid w:val="00D443DF"/>
    <w:rsid w:val="00D44806"/>
    <w:rsid w:val="00D44938"/>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140"/>
    <w:rsid w:val="00D662B6"/>
    <w:rsid w:val="00D66379"/>
    <w:rsid w:val="00D663F2"/>
    <w:rsid w:val="00D666A5"/>
    <w:rsid w:val="00D66852"/>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C60"/>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9D5"/>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7BF"/>
    <w:rsid w:val="00DB5E10"/>
    <w:rsid w:val="00DB5ED5"/>
    <w:rsid w:val="00DB60F8"/>
    <w:rsid w:val="00DB60FE"/>
    <w:rsid w:val="00DB6284"/>
    <w:rsid w:val="00DB67D6"/>
    <w:rsid w:val="00DB6859"/>
    <w:rsid w:val="00DB69AB"/>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3F49"/>
    <w:rsid w:val="00DC40F9"/>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297"/>
    <w:rsid w:val="00E0579D"/>
    <w:rsid w:val="00E05E88"/>
    <w:rsid w:val="00E0678C"/>
    <w:rsid w:val="00E06CA6"/>
    <w:rsid w:val="00E0764F"/>
    <w:rsid w:val="00E07869"/>
    <w:rsid w:val="00E07AD3"/>
    <w:rsid w:val="00E07ED1"/>
    <w:rsid w:val="00E07FC9"/>
    <w:rsid w:val="00E1061E"/>
    <w:rsid w:val="00E1062A"/>
    <w:rsid w:val="00E1070B"/>
    <w:rsid w:val="00E10D9E"/>
    <w:rsid w:val="00E111C5"/>
    <w:rsid w:val="00E11B15"/>
    <w:rsid w:val="00E11E5F"/>
    <w:rsid w:val="00E11ED9"/>
    <w:rsid w:val="00E12295"/>
    <w:rsid w:val="00E12632"/>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601"/>
    <w:rsid w:val="00E209C7"/>
    <w:rsid w:val="00E20CE5"/>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9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3EA7"/>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37"/>
    <w:rsid w:val="00E643B5"/>
    <w:rsid w:val="00E6458E"/>
    <w:rsid w:val="00E64928"/>
    <w:rsid w:val="00E64A52"/>
    <w:rsid w:val="00E64AFC"/>
    <w:rsid w:val="00E64CCD"/>
    <w:rsid w:val="00E64EF8"/>
    <w:rsid w:val="00E652C9"/>
    <w:rsid w:val="00E65389"/>
    <w:rsid w:val="00E654FA"/>
    <w:rsid w:val="00E65651"/>
    <w:rsid w:val="00E6571F"/>
    <w:rsid w:val="00E6572A"/>
    <w:rsid w:val="00E658A7"/>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1E3"/>
    <w:rsid w:val="00E74CC3"/>
    <w:rsid w:val="00E74F35"/>
    <w:rsid w:val="00E74F53"/>
    <w:rsid w:val="00E75049"/>
    <w:rsid w:val="00E75077"/>
    <w:rsid w:val="00E750C4"/>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6FB"/>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528"/>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0A"/>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8B1"/>
    <w:rsid w:val="00F25122"/>
    <w:rsid w:val="00F25965"/>
    <w:rsid w:val="00F25E2C"/>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4E42"/>
    <w:rsid w:val="00F650D0"/>
    <w:rsid w:val="00F654A8"/>
    <w:rsid w:val="00F659E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D25"/>
    <w:rsid w:val="00F82FBC"/>
    <w:rsid w:val="00F83733"/>
    <w:rsid w:val="00F83877"/>
    <w:rsid w:val="00F83A0E"/>
    <w:rsid w:val="00F83B22"/>
    <w:rsid w:val="00F83E8C"/>
    <w:rsid w:val="00F83FFA"/>
    <w:rsid w:val="00F8412C"/>
    <w:rsid w:val="00F8418F"/>
    <w:rsid w:val="00F84512"/>
    <w:rsid w:val="00F849D9"/>
    <w:rsid w:val="00F85203"/>
    <w:rsid w:val="00F85488"/>
    <w:rsid w:val="00F85788"/>
    <w:rsid w:val="00F85A2B"/>
    <w:rsid w:val="00F85A53"/>
    <w:rsid w:val="00F85C47"/>
    <w:rsid w:val="00F86173"/>
    <w:rsid w:val="00F8656C"/>
    <w:rsid w:val="00F86D97"/>
    <w:rsid w:val="00F86E47"/>
    <w:rsid w:val="00F8718A"/>
    <w:rsid w:val="00F87397"/>
    <w:rsid w:val="00F87459"/>
    <w:rsid w:val="00F8757D"/>
    <w:rsid w:val="00F87819"/>
    <w:rsid w:val="00F87E5C"/>
    <w:rsid w:val="00F90167"/>
    <w:rsid w:val="00F90A13"/>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3CF5"/>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09"/>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866F6"/>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8"/>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866F6"/>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8"/>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0885236">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176958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2706812">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6.wmf"/><Relationship Id="rId34"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9.png"/><Relationship Id="rId33"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8.png"/><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media/image7.png"/><Relationship Id="rId28"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6.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11.emf"/><Relationship Id="rId30"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48774A-4E87-4F1F-9F55-9907F01FC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2859</Words>
  <Characters>16301</Characters>
  <Application>Microsoft Office Word</Application>
  <DocSecurity>0</DocSecurity>
  <Lines>135</Lines>
  <Paragraphs>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19122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2</cp:revision>
  <cp:lastPrinted>2016-09-21T11:03:00Z</cp:lastPrinted>
  <dcterms:created xsi:type="dcterms:W3CDTF">2018-11-03T02:00:00Z</dcterms:created>
  <dcterms:modified xsi:type="dcterms:W3CDTF">2018-11-03T02:00:00Z</dcterms:modified>
</cp:coreProperties>
</file>